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E9" w:rsidRPr="00CA20E9" w:rsidRDefault="00D370C6" w:rsidP="00CA20E9">
      <w:pPr>
        <w:tabs>
          <w:tab w:val="left" w:pos="5103"/>
        </w:tabs>
        <w:spacing w:after="0" w:line="240" w:lineRule="auto"/>
        <w:jc w:val="center"/>
        <w:rPr>
          <w:rFonts w:ascii="Times New Roman" w:hAnsi="Times New Roman" w:cs="Times New Roman"/>
          <w:b/>
          <w:bCs/>
          <w:caps/>
          <w:sz w:val="40"/>
          <w:szCs w:val="28"/>
        </w:rPr>
      </w:pPr>
      <w:r>
        <w:rPr>
          <w:rFonts w:ascii="Times New Roman" w:hAnsi="Times New Roman" w:cs="Times New Roman"/>
          <w:b/>
          <w:bCs/>
          <w:caps/>
          <w:sz w:val="40"/>
          <w:szCs w:val="28"/>
        </w:rPr>
        <w:t xml:space="preserve"> </w:t>
      </w:r>
      <w:r w:rsidR="00CA20E9" w:rsidRPr="00CA20E9">
        <w:rPr>
          <w:rFonts w:ascii="Times New Roman" w:hAnsi="Times New Roman" w:cs="Times New Roman"/>
          <w:b/>
          <w:bCs/>
          <w:caps/>
          <w:sz w:val="40"/>
          <w:szCs w:val="28"/>
        </w:rPr>
        <w:t>освітня програма</w:t>
      </w:r>
    </w:p>
    <w:p w:rsidR="004E545B" w:rsidRDefault="004E545B" w:rsidP="004E545B">
      <w:pPr>
        <w:tabs>
          <w:tab w:val="left" w:pos="5103"/>
        </w:tabs>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t>І ступінь</w:t>
      </w:r>
    </w:p>
    <w:p w:rsidR="004E545B" w:rsidRDefault="004E545B" w:rsidP="004E545B">
      <w:pPr>
        <w:jc w:val="center"/>
        <w:rPr>
          <w:rFonts w:ascii="Times New Roman" w:hAnsi="Times New Roman" w:cs="Times New Roman"/>
          <w:b/>
          <w:sz w:val="32"/>
        </w:rPr>
      </w:pPr>
      <w:r w:rsidRPr="00881647">
        <w:rPr>
          <w:rFonts w:ascii="Times New Roman" w:hAnsi="Times New Roman" w:cs="Times New Roman"/>
          <w:b/>
          <w:bCs/>
          <w:sz w:val="40"/>
          <w:szCs w:val="28"/>
        </w:rPr>
        <w:t>ПОЧАТКОВА ОСВІТА</w:t>
      </w:r>
    </w:p>
    <w:p w:rsidR="00A6646B" w:rsidRDefault="00881647" w:rsidP="004E545B">
      <w:pPr>
        <w:jc w:val="center"/>
        <w:rPr>
          <w:rFonts w:ascii="Times New Roman" w:hAnsi="Times New Roman" w:cs="Times New Roman"/>
          <w:b/>
          <w:sz w:val="32"/>
        </w:rPr>
      </w:pPr>
      <w:r>
        <w:rPr>
          <w:rFonts w:ascii="Times New Roman" w:hAnsi="Times New Roman" w:cs="Times New Roman"/>
          <w:b/>
          <w:sz w:val="32"/>
        </w:rPr>
        <w:t xml:space="preserve">Вступ </w:t>
      </w:r>
    </w:p>
    <w:p w:rsidR="00881647" w:rsidRDefault="00881647" w:rsidP="00881647">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до планування й організації Черкаської спеціалізованої школи І-ІІІ ступенів №3 початкової освіти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171AE3" w:rsidRDefault="00CB240C" w:rsidP="00005252">
      <w:pPr>
        <w:pStyle w:val="4"/>
        <w:shd w:val="clear" w:color="auto" w:fill="FFFFFF"/>
        <w:spacing w:before="150" w:beforeAutospacing="0" w:after="150" w:afterAutospacing="0"/>
        <w:rPr>
          <w:rFonts w:eastAsia="Calibri"/>
          <w:b w:val="0"/>
          <w:sz w:val="28"/>
          <w:szCs w:val="28"/>
        </w:rPr>
      </w:pPr>
      <w:r w:rsidRPr="00005252">
        <w:rPr>
          <w:rFonts w:eastAsia="Calibri"/>
          <w:b w:val="0"/>
          <w:sz w:val="28"/>
          <w:szCs w:val="28"/>
        </w:rPr>
        <w:t>Освітня програма І ступеня (початкова освіта) розроблена на виконанн</w:t>
      </w:r>
      <w:r w:rsidR="00171AE3">
        <w:rPr>
          <w:rFonts w:eastAsia="Calibri"/>
          <w:b w:val="0"/>
          <w:sz w:val="28"/>
          <w:szCs w:val="28"/>
        </w:rPr>
        <w:t>я:</w:t>
      </w:r>
    </w:p>
    <w:p w:rsidR="00005252" w:rsidRPr="00171AE3" w:rsidRDefault="00171AE3" w:rsidP="00171AE3">
      <w:pPr>
        <w:pStyle w:val="4"/>
        <w:numPr>
          <w:ilvl w:val="0"/>
          <w:numId w:val="7"/>
        </w:numPr>
        <w:shd w:val="clear" w:color="auto" w:fill="FFFFFF"/>
        <w:spacing w:before="150" w:beforeAutospacing="0" w:after="150" w:afterAutospacing="0"/>
        <w:rPr>
          <w:b w:val="0"/>
          <w:sz w:val="28"/>
          <w:szCs w:val="28"/>
        </w:rPr>
      </w:pPr>
      <w:r>
        <w:rPr>
          <w:rFonts w:eastAsia="Calibri"/>
          <w:b w:val="0"/>
          <w:sz w:val="28"/>
          <w:szCs w:val="28"/>
        </w:rPr>
        <w:t>Закону України «Про освіту</w:t>
      </w:r>
      <w:r w:rsidRPr="00171AE3">
        <w:rPr>
          <w:rFonts w:eastAsia="Calibri"/>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171AE3" w:rsidRPr="004E545B" w:rsidRDefault="00171AE3" w:rsidP="004E545B">
      <w:pPr>
        <w:pStyle w:val="ac"/>
        <w:numPr>
          <w:ilvl w:val="0"/>
          <w:numId w:val="7"/>
        </w:numPr>
        <w:jc w:val="both"/>
        <w:rPr>
          <w:sz w:val="28"/>
          <w:szCs w:val="28"/>
          <w:lang w:val="uk-UA"/>
        </w:rPr>
      </w:pPr>
      <w:r w:rsidRPr="004E545B">
        <w:rPr>
          <w:rFonts w:eastAsia="Calibri"/>
          <w:sz w:val="28"/>
          <w:szCs w:val="28"/>
          <w:lang w:val="uk-UA"/>
        </w:rPr>
        <w:t>Закону України «Про загальну середню освіту»</w:t>
      </w:r>
      <w:r w:rsidRPr="004E545B">
        <w:rPr>
          <w:sz w:val="28"/>
          <w:szCs w:val="28"/>
          <w:lang w:val="uk-UA"/>
        </w:rPr>
        <w:t xml:space="preserve"> ( </w:t>
      </w:r>
      <w:r w:rsidRPr="004E545B">
        <w:rPr>
          <w:sz w:val="28"/>
          <w:szCs w:val="28"/>
        </w:rPr>
        <w:t>I</w:t>
      </w:r>
      <w:r w:rsidRPr="004E545B">
        <w:rPr>
          <w:sz w:val="28"/>
          <w:szCs w:val="28"/>
          <w:lang w:val="uk-UA"/>
        </w:rPr>
        <w:t>з зм</w:t>
      </w:r>
      <w:r w:rsidRPr="004E545B">
        <w:rPr>
          <w:sz w:val="28"/>
          <w:szCs w:val="28"/>
        </w:rPr>
        <w:t>i</w:t>
      </w:r>
      <w:r w:rsidRPr="004E545B">
        <w:rPr>
          <w:sz w:val="28"/>
          <w:szCs w:val="28"/>
          <w:lang w:val="uk-UA"/>
        </w:rPr>
        <w:t>нами, внесеними зг</w:t>
      </w:r>
      <w:r w:rsidRPr="004E545B">
        <w:rPr>
          <w:sz w:val="28"/>
          <w:szCs w:val="28"/>
        </w:rPr>
        <w:t>i</w:t>
      </w:r>
      <w:r w:rsidRPr="004E545B">
        <w:rPr>
          <w:sz w:val="28"/>
          <w:szCs w:val="28"/>
          <w:lang w:val="uk-UA"/>
        </w:rPr>
        <w:t xml:space="preserve">дно </w:t>
      </w:r>
      <w:r w:rsidRPr="004E545B">
        <w:rPr>
          <w:sz w:val="28"/>
          <w:szCs w:val="28"/>
        </w:rPr>
        <w:t>i</w:t>
      </w:r>
      <w:r w:rsidRPr="004E545B">
        <w:rPr>
          <w:sz w:val="28"/>
          <w:szCs w:val="28"/>
          <w:lang w:val="uk-UA"/>
        </w:rPr>
        <w:t>з Законом № 1642-</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д 06.04.2000, ВВР, 2000, № 27, ст.213 ),(</w:t>
      </w:r>
      <w:r w:rsidRPr="004E545B">
        <w:rPr>
          <w:sz w:val="28"/>
          <w:szCs w:val="28"/>
        </w:rPr>
        <w:t>I</w:t>
      </w:r>
      <w:r w:rsidRPr="004E545B">
        <w:rPr>
          <w:sz w:val="28"/>
          <w:szCs w:val="28"/>
          <w:lang w:val="uk-UA"/>
        </w:rPr>
        <w:t>з зм</w:t>
      </w:r>
      <w:r w:rsidRPr="004E545B">
        <w:rPr>
          <w:sz w:val="28"/>
          <w:szCs w:val="28"/>
        </w:rPr>
        <w:t>i</w:t>
      </w:r>
      <w:r w:rsidRPr="004E545B">
        <w:rPr>
          <w:sz w:val="28"/>
          <w:szCs w:val="28"/>
          <w:lang w:val="uk-UA"/>
        </w:rPr>
        <w:t>нами</w:t>
      </w:r>
      <w:r w:rsidR="004E545B" w:rsidRPr="004E545B">
        <w:rPr>
          <w:sz w:val="28"/>
          <w:szCs w:val="28"/>
          <w:lang w:val="uk-UA"/>
        </w:rPr>
        <w:t>, внесеними зг</w:t>
      </w:r>
      <w:r w:rsidR="004E545B">
        <w:rPr>
          <w:sz w:val="28"/>
          <w:szCs w:val="28"/>
        </w:rPr>
        <w:t>i</w:t>
      </w:r>
      <w:r w:rsidR="004E545B" w:rsidRPr="004E545B">
        <w:rPr>
          <w:sz w:val="28"/>
          <w:szCs w:val="28"/>
          <w:lang w:val="uk-UA"/>
        </w:rPr>
        <w:t xml:space="preserve">дно </w:t>
      </w:r>
      <w:r w:rsidR="004E545B">
        <w:rPr>
          <w:sz w:val="28"/>
          <w:szCs w:val="28"/>
        </w:rPr>
        <w:t>i</w:t>
      </w:r>
      <w:r w:rsidR="004E545B" w:rsidRPr="004E545B">
        <w:rPr>
          <w:sz w:val="28"/>
          <w:szCs w:val="28"/>
          <w:lang w:val="uk-UA"/>
        </w:rPr>
        <w:t xml:space="preserve">з Законами </w:t>
      </w:r>
      <w:r w:rsidR="004E545B">
        <w:rPr>
          <w:sz w:val="28"/>
          <w:szCs w:val="28"/>
          <w:lang w:val="uk-UA"/>
        </w:rPr>
        <w:t>№</w:t>
      </w:r>
      <w:r w:rsidRPr="004E545B">
        <w:rPr>
          <w:sz w:val="28"/>
          <w:szCs w:val="28"/>
          <w:lang w:val="uk-UA"/>
        </w:rPr>
        <w:t xml:space="preserve"> 2905-</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 xml:space="preserve">д 20.12.2001, ВВР, 2002, </w:t>
      </w:r>
      <w:r w:rsidR="004E545B">
        <w:rPr>
          <w:sz w:val="28"/>
          <w:szCs w:val="28"/>
          <w:lang w:val="uk-UA"/>
        </w:rPr>
        <w:t>№</w:t>
      </w:r>
      <w:r w:rsidRPr="004E545B">
        <w:rPr>
          <w:sz w:val="28"/>
          <w:szCs w:val="28"/>
          <w:lang w:val="uk-UA"/>
        </w:rPr>
        <w:t xml:space="preserve"> 12-13, ст.92</w:t>
      </w:r>
      <w:r w:rsidR="004E545B">
        <w:rPr>
          <w:sz w:val="28"/>
          <w:szCs w:val="28"/>
          <w:lang w:val="uk-UA"/>
        </w:rPr>
        <w:t>,№</w:t>
      </w:r>
      <w:r w:rsidRPr="004E545B">
        <w:rPr>
          <w:sz w:val="28"/>
          <w:szCs w:val="28"/>
          <w:lang w:val="uk-UA"/>
        </w:rPr>
        <w:t xml:space="preserve"> 380-</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26.12.2002, ВВР, 2003, </w:t>
      </w:r>
      <w:r w:rsidR="004E545B">
        <w:rPr>
          <w:sz w:val="28"/>
          <w:szCs w:val="28"/>
          <w:lang w:val="uk-UA"/>
        </w:rPr>
        <w:t>№</w:t>
      </w:r>
      <w:r w:rsidRPr="004E545B">
        <w:rPr>
          <w:sz w:val="28"/>
          <w:szCs w:val="28"/>
          <w:lang w:val="uk-UA"/>
        </w:rPr>
        <w:t xml:space="preserve"> 10-11, ст.86</w:t>
      </w:r>
      <w:r w:rsidR="004E545B">
        <w:rPr>
          <w:sz w:val="28"/>
          <w:szCs w:val="28"/>
          <w:lang w:val="uk-UA"/>
        </w:rPr>
        <w:t>,№</w:t>
      </w:r>
      <w:r w:rsidRPr="004E545B">
        <w:rPr>
          <w:sz w:val="28"/>
          <w:szCs w:val="28"/>
          <w:lang w:val="uk-UA"/>
        </w:rPr>
        <w:t xml:space="preserve"> 1344-</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27.11.2003, ВВР, 2004, </w:t>
      </w:r>
      <w:r w:rsidR="004E545B">
        <w:rPr>
          <w:sz w:val="28"/>
          <w:szCs w:val="28"/>
          <w:lang w:val="uk-UA"/>
        </w:rPr>
        <w:t>№</w:t>
      </w:r>
      <w:r w:rsidRPr="004E545B">
        <w:rPr>
          <w:sz w:val="28"/>
          <w:szCs w:val="28"/>
          <w:lang w:val="uk-UA"/>
        </w:rPr>
        <w:t xml:space="preserve"> 17-18, ст.250</w:t>
      </w:r>
      <w:r w:rsidR="004E545B">
        <w:rPr>
          <w:sz w:val="28"/>
          <w:szCs w:val="28"/>
          <w:lang w:val="uk-UA"/>
        </w:rPr>
        <w:t>,№</w:t>
      </w:r>
      <w:r w:rsidRPr="004E545B">
        <w:rPr>
          <w:sz w:val="28"/>
          <w:szCs w:val="28"/>
          <w:lang w:val="uk-UA"/>
        </w:rPr>
        <w:t xml:space="preserve"> 2285-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23.12.2004, ВВР, 2005, </w:t>
      </w:r>
      <w:r w:rsidR="004E545B">
        <w:rPr>
          <w:sz w:val="28"/>
          <w:szCs w:val="28"/>
          <w:lang w:val="uk-UA"/>
        </w:rPr>
        <w:t>№</w:t>
      </w:r>
      <w:r w:rsidRPr="004E545B">
        <w:rPr>
          <w:sz w:val="28"/>
          <w:szCs w:val="28"/>
          <w:lang w:val="uk-UA"/>
        </w:rPr>
        <w:t xml:space="preserve"> 7-8, ст.162 </w:t>
      </w:r>
      <w:r w:rsidRPr="004E545B">
        <w:rPr>
          <w:sz w:val="28"/>
          <w:szCs w:val="28"/>
        </w:rPr>
        <w:t>N</w:t>
      </w:r>
      <w:r w:rsidRPr="004E545B">
        <w:rPr>
          <w:sz w:val="28"/>
          <w:szCs w:val="28"/>
          <w:lang w:val="uk-UA"/>
        </w:rPr>
        <w:t xml:space="preserve"> 2505-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25.03.2005, ВВР, 2005, </w:t>
      </w:r>
      <w:r w:rsidR="004E545B">
        <w:rPr>
          <w:sz w:val="28"/>
          <w:szCs w:val="28"/>
          <w:lang w:val="uk-UA"/>
        </w:rPr>
        <w:t>№</w:t>
      </w:r>
      <w:r w:rsidRPr="004E545B">
        <w:rPr>
          <w:sz w:val="28"/>
          <w:szCs w:val="28"/>
          <w:lang w:val="uk-UA"/>
        </w:rPr>
        <w:t xml:space="preserve"> 17, 18-19, ст.267</w:t>
      </w:r>
      <w:r w:rsidR="004E545B">
        <w:rPr>
          <w:sz w:val="28"/>
          <w:szCs w:val="28"/>
          <w:lang w:val="uk-UA"/>
        </w:rPr>
        <w:t>,№</w:t>
      </w:r>
      <w:r w:rsidRPr="004E545B">
        <w:rPr>
          <w:sz w:val="28"/>
          <w:szCs w:val="28"/>
          <w:lang w:val="uk-UA"/>
        </w:rPr>
        <w:t xml:space="preserve"> 3235-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20.12.2005, ВВР, 2006, </w:t>
      </w:r>
      <w:r w:rsidR="004E545B">
        <w:rPr>
          <w:sz w:val="28"/>
          <w:szCs w:val="28"/>
          <w:lang w:val="uk-UA"/>
        </w:rPr>
        <w:t>№</w:t>
      </w:r>
      <w:r w:rsidRPr="004E545B">
        <w:rPr>
          <w:sz w:val="28"/>
          <w:szCs w:val="28"/>
          <w:lang w:val="uk-UA"/>
        </w:rPr>
        <w:t xml:space="preserve"> 9,</w:t>
      </w:r>
      <w:r w:rsidR="004E545B">
        <w:rPr>
          <w:sz w:val="28"/>
          <w:szCs w:val="28"/>
          <w:lang w:val="uk-UA"/>
        </w:rPr>
        <w:t>№</w:t>
      </w:r>
      <w:r w:rsidRPr="004E545B">
        <w:rPr>
          <w:sz w:val="28"/>
          <w:szCs w:val="28"/>
          <w:lang w:val="uk-UA"/>
        </w:rPr>
        <w:t xml:space="preserve"> 10-11, ст.96</w:t>
      </w:r>
      <w:r w:rsidR="004E545B">
        <w:rPr>
          <w:sz w:val="28"/>
          <w:szCs w:val="28"/>
          <w:lang w:val="uk-UA"/>
        </w:rPr>
        <w:t>,№</w:t>
      </w:r>
      <w:r w:rsidRPr="004E545B">
        <w:rPr>
          <w:sz w:val="28"/>
          <w:szCs w:val="28"/>
          <w:lang w:val="uk-UA"/>
        </w:rPr>
        <w:t xml:space="preserve"> 489-</w:t>
      </w:r>
      <w:r w:rsidRPr="004E545B">
        <w:rPr>
          <w:sz w:val="28"/>
          <w:szCs w:val="28"/>
        </w:rPr>
        <w:t>V</w:t>
      </w:r>
      <w:r w:rsidRPr="004E545B">
        <w:rPr>
          <w:sz w:val="28"/>
          <w:szCs w:val="28"/>
          <w:lang w:val="uk-UA"/>
        </w:rPr>
        <w:t xml:space="preserve"> в</w:t>
      </w:r>
      <w:r w:rsidRPr="004E545B">
        <w:rPr>
          <w:sz w:val="28"/>
          <w:szCs w:val="28"/>
        </w:rPr>
        <w:t>i</w:t>
      </w:r>
      <w:r w:rsidRPr="004E545B">
        <w:rPr>
          <w:sz w:val="28"/>
          <w:szCs w:val="28"/>
          <w:lang w:val="uk-UA"/>
        </w:rPr>
        <w:t xml:space="preserve">д 19.12.2006 - набирає </w:t>
      </w:r>
      <w:r w:rsidR="004E545B" w:rsidRPr="004E545B">
        <w:rPr>
          <w:sz w:val="28"/>
          <w:szCs w:val="28"/>
          <w:lang w:val="uk-UA"/>
        </w:rPr>
        <w:t>чинності</w:t>
      </w:r>
      <w:r w:rsidRPr="004E545B">
        <w:rPr>
          <w:sz w:val="28"/>
          <w:szCs w:val="28"/>
          <w:lang w:val="uk-UA"/>
        </w:rPr>
        <w:t xml:space="preserve"> з 01.01.2007 р.)</w:t>
      </w:r>
      <w:r w:rsidR="00986825" w:rsidRPr="004E545B">
        <w:rPr>
          <w:sz w:val="28"/>
          <w:szCs w:val="28"/>
          <w:lang w:val="uk-UA"/>
        </w:rPr>
        <w:t>, крім того</w:t>
      </w:r>
      <w:r w:rsidR="004E545B">
        <w:rPr>
          <w:sz w:val="28"/>
          <w:szCs w:val="28"/>
          <w:lang w:val="uk-UA"/>
        </w:rPr>
        <w:t>:</w:t>
      </w:r>
    </w:p>
    <w:p w:rsidR="00CB240C" w:rsidRPr="00005252" w:rsidRDefault="00005252" w:rsidP="00CB240C">
      <w:pPr>
        <w:pStyle w:val="4"/>
        <w:shd w:val="clear" w:color="auto" w:fill="FFFFFF"/>
        <w:spacing w:before="150" w:beforeAutospacing="0" w:after="150" w:afterAutospacing="0"/>
        <w:rPr>
          <w:rFonts w:asciiTheme="minorHAnsi" w:hAnsiTheme="minorHAnsi"/>
          <w:b w:val="0"/>
          <w:bCs w:val="0"/>
          <w:color w:val="333333"/>
          <w:sz w:val="27"/>
          <w:szCs w:val="27"/>
        </w:rPr>
      </w:pPr>
      <w:r>
        <w:rPr>
          <w:sz w:val="28"/>
          <w:szCs w:val="28"/>
        </w:rPr>
        <w:t>1-і класи</w:t>
      </w:r>
    </w:p>
    <w:p w:rsidR="00CB240C" w:rsidRPr="00CB240C" w:rsidRDefault="00CB240C" w:rsidP="00CB240C">
      <w:pPr>
        <w:pStyle w:val="a5"/>
        <w:numPr>
          <w:ilvl w:val="0"/>
          <w:numId w:val="1"/>
        </w:numPr>
        <w:jc w:val="both"/>
        <w:rPr>
          <w:rFonts w:ascii="Times New Roman" w:hAnsi="Times New Roman"/>
          <w:sz w:val="28"/>
          <w:szCs w:val="28"/>
        </w:rPr>
      </w:pPr>
      <w:r w:rsidRPr="00CB240C">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p>
    <w:p w:rsidR="00CB240C" w:rsidRDefault="00CB240C" w:rsidP="00CB240C">
      <w:pPr>
        <w:pStyle w:val="4"/>
        <w:numPr>
          <w:ilvl w:val="0"/>
          <w:numId w:val="1"/>
        </w:numPr>
        <w:shd w:val="clear" w:color="auto" w:fill="FFFFFF"/>
        <w:spacing w:before="150" w:beforeAutospacing="0" w:after="150" w:afterAutospacing="0"/>
        <w:rPr>
          <w:b w:val="0"/>
          <w:bCs w:val="0"/>
          <w:sz w:val="28"/>
          <w:szCs w:val="28"/>
        </w:rPr>
      </w:pPr>
      <w:r>
        <w:rPr>
          <w:b w:val="0"/>
          <w:bCs w:val="0"/>
          <w:sz w:val="28"/>
          <w:szCs w:val="28"/>
        </w:rPr>
        <w:t xml:space="preserve">Наказ МОН України </w:t>
      </w:r>
      <w:r w:rsidRPr="00881647">
        <w:rPr>
          <w:b w:val="0"/>
          <w:bCs w:val="0"/>
          <w:sz w:val="28"/>
          <w:szCs w:val="28"/>
        </w:rPr>
        <w:t>№268 від 21.03.2018 </w:t>
      </w:r>
      <w:r w:rsidRPr="00881647">
        <w:rPr>
          <w:b w:val="0"/>
          <w:bCs w:val="0"/>
          <w:sz w:val="28"/>
          <w:szCs w:val="28"/>
        </w:rPr>
        <w:br/>
        <w:t>"Про затвердження типових освітніх та навчальних програм для 1-2-х класів закладів загальної середньої освіти"</w:t>
      </w:r>
      <w:r>
        <w:rPr>
          <w:b w:val="0"/>
          <w:bCs w:val="0"/>
          <w:sz w:val="28"/>
          <w:szCs w:val="28"/>
        </w:rPr>
        <w:t>;</w:t>
      </w:r>
    </w:p>
    <w:p w:rsidR="002F210A" w:rsidRDefault="002F210A" w:rsidP="00005252">
      <w:pPr>
        <w:pStyle w:val="4"/>
        <w:numPr>
          <w:ilvl w:val="0"/>
          <w:numId w:val="1"/>
        </w:numPr>
        <w:shd w:val="clear" w:color="auto" w:fill="FFFFFF"/>
        <w:spacing w:before="150" w:beforeAutospacing="0" w:after="150" w:afterAutospacing="0"/>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sidRPr="002F210A">
        <w:rPr>
          <w:b w:val="0"/>
          <w:bCs w:val="0"/>
          <w:sz w:val="28"/>
          <w:szCs w:val="28"/>
        </w:rPr>
        <w:br/>
        <w:t>"Про завершення експертизи освітніх програм"</w:t>
      </w:r>
    </w:p>
    <w:p w:rsidR="00005252" w:rsidRPr="00005252" w:rsidRDefault="00005252" w:rsidP="00005252">
      <w:pPr>
        <w:pStyle w:val="4"/>
        <w:numPr>
          <w:ilvl w:val="0"/>
          <w:numId w:val="1"/>
        </w:numPr>
        <w:shd w:val="clear" w:color="auto" w:fill="FFFFFF"/>
        <w:spacing w:before="150" w:beforeAutospacing="0" w:after="150" w:afterAutospacing="0"/>
        <w:rPr>
          <w:b w:val="0"/>
          <w:bCs w:val="0"/>
          <w:color w:val="333333"/>
          <w:sz w:val="28"/>
          <w:szCs w:val="28"/>
        </w:rPr>
      </w:pPr>
      <w:r w:rsidRPr="00005252">
        <w:rPr>
          <w:b w:val="0"/>
          <w:bCs w:val="0"/>
          <w:color w:val="333333"/>
          <w:sz w:val="28"/>
          <w:szCs w:val="28"/>
        </w:rPr>
        <w:t>Лист Департаменту загальної середньої та дошкільної освіти МОН України</w:t>
      </w:r>
      <w:r w:rsidRPr="00005252">
        <w:rPr>
          <w:b w:val="0"/>
          <w:bCs w:val="0"/>
          <w:color w:val="777777"/>
          <w:sz w:val="28"/>
          <w:szCs w:val="28"/>
        </w:rPr>
        <w:t>№2.2-1250, 2.2-1255 від 21.05.2018</w:t>
      </w:r>
      <w:r w:rsidRPr="00005252">
        <w:rPr>
          <w:rStyle w:val="apple-converted-space"/>
          <w:b w:val="0"/>
          <w:bCs w:val="0"/>
          <w:color w:val="333333"/>
          <w:sz w:val="28"/>
          <w:szCs w:val="28"/>
        </w:rPr>
        <w:t> </w:t>
      </w:r>
      <w:r w:rsidRPr="00005252">
        <w:rPr>
          <w:b w:val="0"/>
          <w:bCs w:val="0"/>
          <w:color w:val="333333"/>
          <w:sz w:val="28"/>
          <w:szCs w:val="28"/>
        </w:rPr>
        <w:br/>
        <w:t>"Формувальне оцінювання учнів 1 класу"</w:t>
      </w:r>
    </w:p>
    <w:p w:rsidR="00CB240C" w:rsidRPr="00CB240C" w:rsidRDefault="00CB240C" w:rsidP="00CB240C">
      <w:pPr>
        <w:pStyle w:val="4"/>
        <w:shd w:val="clear" w:color="auto" w:fill="FFFFFF"/>
        <w:spacing w:before="150" w:beforeAutospacing="0" w:after="150" w:afterAutospacing="0"/>
        <w:rPr>
          <w:bCs w:val="0"/>
          <w:sz w:val="28"/>
          <w:szCs w:val="28"/>
        </w:rPr>
      </w:pPr>
      <w:r>
        <w:rPr>
          <w:bCs w:val="0"/>
          <w:sz w:val="28"/>
          <w:szCs w:val="28"/>
        </w:rPr>
        <w:t>2-4-і класи</w:t>
      </w:r>
    </w:p>
    <w:p w:rsidR="00EE27E4" w:rsidRPr="00CB240C" w:rsidRDefault="00CB240C" w:rsidP="00CB240C">
      <w:pPr>
        <w:pStyle w:val="a5"/>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B240C">
        <w:rPr>
          <w:rFonts w:ascii="Times New Roman" w:eastAsia="Calibri" w:hAnsi="Times New Roman" w:cs="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p>
    <w:p w:rsidR="00986825" w:rsidRPr="004E545B" w:rsidRDefault="00EE27E4" w:rsidP="004E545B">
      <w:pPr>
        <w:pStyle w:val="4"/>
        <w:numPr>
          <w:ilvl w:val="0"/>
          <w:numId w:val="1"/>
        </w:numPr>
        <w:shd w:val="clear" w:color="auto" w:fill="FFFFFF"/>
        <w:spacing w:before="150" w:beforeAutospacing="0" w:after="150" w:afterAutospacing="0"/>
        <w:rPr>
          <w:b w:val="0"/>
          <w:bCs w:val="0"/>
          <w:sz w:val="28"/>
          <w:szCs w:val="28"/>
        </w:rPr>
      </w:pPr>
      <w:r w:rsidRPr="00EE27E4">
        <w:rPr>
          <w:b w:val="0"/>
          <w:bCs w:val="0"/>
          <w:sz w:val="28"/>
          <w:szCs w:val="28"/>
        </w:rPr>
        <w:lastRenderedPageBreak/>
        <w:t>Наказ МОН України</w:t>
      </w:r>
      <w:r w:rsidR="00D370C6">
        <w:rPr>
          <w:b w:val="0"/>
          <w:bCs w:val="0"/>
          <w:sz w:val="28"/>
          <w:szCs w:val="28"/>
        </w:rPr>
        <w:t xml:space="preserve"> </w:t>
      </w:r>
      <w:r w:rsidRPr="00EE27E4">
        <w:rPr>
          <w:b w:val="0"/>
          <w:bCs w:val="0"/>
          <w:sz w:val="28"/>
          <w:szCs w:val="28"/>
        </w:rPr>
        <w:t>№407 від 20.04.2018</w:t>
      </w:r>
      <w:r w:rsidRPr="00EE27E4">
        <w:rPr>
          <w:rStyle w:val="apple-converted-space"/>
          <w:b w:val="0"/>
          <w:bCs w:val="0"/>
          <w:sz w:val="28"/>
          <w:szCs w:val="28"/>
        </w:rPr>
        <w:t> </w:t>
      </w:r>
      <w:r w:rsidRPr="00EE27E4">
        <w:rPr>
          <w:b w:val="0"/>
          <w:bCs w:val="0"/>
          <w:sz w:val="28"/>
          <w:szCs w:val="28"/>
        </w:rPr>
        <w:br/>
        <w:t>"Про затвердження типової освітньої програми закладів загальної середньої освіти І ступеня"</w:t>
      </w:r>
    </w:p>
    <w:p w:rsidR="00881647" w:rsidRPr="00171AE3" w:rsidRDefault="00DE7D3A" w:rsidP="00171AE3">
      <w:pPr>
        <w:jc w:val="center"/>
        <w:rPr>
          <w:rFonts w:ascii="Times New Roman" w:hAnsi="Times New Roman"/>
          <w:sz w:val="28"/>
          <w:szCs w:val="28"/>
        </w:rPr>
      </w:pPr>
      <w:r w:rsidRPr="00DE7D3A">
        <w:rPr>
          <w:rFonts w:ascii="Times New Roman" w:hAnsi="Times New Roman"/>
          <w:b/>
          <w:caps/>
          <w:sz w:val="28"/>
          <w:szCs w:val="28"/>
          <w:lang w:val="ru-RU"/>
        </w:rPr>
        <w:t>загальний обсяг навчального навантаження</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годин по 1-х класах 700годин/навчальний рік</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для учнів 2-4-х класів  складає 2695 годин/навчальний рік:</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2-х класів – 875 годин/навчальний рік, </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3-х класів – 910 годин/навчальний рік, </w:t>
      </w:r>
    </w:p>
    <w:p w:rsidR="00DE7D3A" w:rsidRDefault="00DE7D3A" w:rsidP="00986825">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4-х класів – 910 годин/навчальний рік. </w:t>
      </w:r>
    </w:p>
    <w:p w:rsidR="00003C0B" w:rsidRDefault="00622DC9" w:rsidP="00986825">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00003C0B" w:rsidRPr="00622DC9">
        <w:rPr>
          <w:b/>
          <w:i/>
          <w:color w:val="000000"/>
          <w:sz w:val="28"/>
        </w:rPr>
        <w:t xml:space="preserve">ерелік, зміст, тривалість і взаємозв’язок освітніх галузей </w:t>
      </w:r>
    </w:p>
    <w:p w:rsidR="00622DC9" w:rsidRDefault="00622DC9" w:rsidP="00003C0B">
      <w:pPr>
        <w:pStyle w:val="rvps2"/>
        <w:shd w:val="clear" w:color="auto" w:fill="FFFFFF"/>
        <w:spacing w:before="0" w:beforeAutospacing="0" w:after="0" w:afterAutospacing="0"/>
        <w:ind w:firstLine="450"/>
        <w:jc w:val="both"/>
        <w:textAlignment w:val="baseline"/>
        <w:rPr>
          <w:rFonts w:eastAsia="Calibri"/>
          <w:i/>
          <w:sz w:val="28"/>
          <w:szCs w:val="28"/>
        </w:rPr>
      </w:pPr>
      <w:r>
        <w:rPr>
          <w:rFonts w:eastAsia="Calibri"/>
          <w:i/>
          <w:sz w:val="28"/>
          <w:szCs w:val="28"/>
        </w:rPr>
        <w:t>Логічна послідовність вивчення предметів</w:t>
      </w:r>
      <w:r>
        <w:rPr>
          <w:rFonts w:eastAsia="Calibri"/>
          <w:sz w:val="28"/>
          <w:szCs w:val="28"/>
        </w:rPr>
        <w:t xml:space="preserve"> розкривається у відповідних </w:t>
      </w:r>
      <w:r>
        <w:rPr>
          <w:rFonts w:eastAsia="Calibri"/>
          <w:i/>
          <w:sz w:val="28"/>
          <w:szCs w:val="28"/>
        </w:rPr>
        <w:t>навчальних</w:t>
      </w:r>
      <w:r w:rsidR="00D370C6">
        <w:rPr>
          <w:rFonts w:eastAsia="Calibri"/>
          <w:i/>
          <w:sz w:val="28"/>
          <w:szCs w:val="28"/>
        </w:rPr>
        <w:t xml:space="preserve"> </w:t>
      </w:r>
      <w:r>
        <w:rPr>
          <w:rFonts w:eastAsia="Calibri"/>
          <w:i/>
          <w:sz w:val="28"/>
          <w:szCs w:val="28"/>
        </w:rPr>
        <w:t>програмах</w:t>
      </w:r>
    </w:p>
    <w:p w:rsidR="00622DC9" w:rsidRPr="00622DC9" w:rsidRDefault="00622DC9" w:rsidP="00622DC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У початковій школі здійснюватиметься поділ класів на групи при вивченні іноземних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D26E67" w:rsidRPr="00D26E67" w:rsidRDefault="00D26E67" w:rsidP="00D370C6">
      <w:pPr>
        <w:spacing w:after="0"/>
        <w:ind w:firstLine="567"/>
        <w:rPr>
          <w:rFonts w:ascii="Times New Roman" w:hAnsi="Times New Roman"/>
          <w:b/>
          <w:i/>
          <w:sz w:val="28"/>
          <w:szCs w:val="28"/>
        </w:rPr>
      </w:pPr>
      <w:r>
        <w:rPr>
          <w:rFonts w:ascii="Times New Roman" w:hAnsi="Times New Roman"/>
          <w:b/>
          <w:i/>
          <w:sz w:val="28"/>
          <w:szCs w:val="28"/>
          <w:lang w:val="ru-RU"/>
        </w:rPr>
        <w:t>Перелік</w:t>
      </w:r>
      <w:r w:rsidR="00D370C6">
        <w:rPr>
          <w:rFonts w:ascii="Times New Roman" w:hAnsi="Times New Roman"/>
          <w:b/>
          <w:i/>
          <w:sz w:val="28"/>
          <w:szCs w:val="28"/>
          <w:lang w:val="ru-RU"/>
        </w:rPr>
        <w:t xml:space="preserve"> </w:t>
      </w:r>
      <w:r>
        <w:rPr>
          <w:rFonts w:ascii="Times New Roman" w:hAnsi="Times New Roman"/>
          <w:b/>
          <w:i/>
          <w:sz w:val="28"/>
          <w:szCs w:val="28"/>
          <w:lang w:val="ru-RU"/>
        </w:rPr>
        <w:t>освітніх</w:t>
      </w:r>
      <w:r w:rsidR="00D370C6">
        <w:rPr>
          <w:rFonts w:ascii="Times New Roman" w:hAnsi="Times New Roman"/>
          <w:b/>
          <w:i/>
          <w:sz w:val="28"/>
          <w:szCs w:val="28"/>
          <w:lang w:val="ru-RU"/>
        </w:rPr>
        <w:t xml:space="preserve"> </w:t>
      </w:r>
      <w:r>
        <w:rPr>
          <w:rFonts w:ascii="Times New Roman" w:hAnsi="Times New Roman"/>
          <w:b/>
          <w:i/>
          <w:sz w:val="28"/>
          <w:szCs w:val="28"/>
          <w:lang w:val="ru-RU"/>
        </w:rPr>
        <w:t>галузей</w:t>
      </w:r>
      <w:r w:rsidR="00DD1DBF">
        <w:rPr>
          <w:rFonts w:ascii="Times New Roman" w:hAnsi="Times New Roman"/>
          <w:b/>
          <w:i/>
          <w:sz w:val="28"/>
          <w:szCs w:val="28"/>
        </w:rPr>
        <w:t xml:space="preserve"> для 1-А,Б</w:t>
      </w:r>
      <w:r w:rsidR="00D370C6">
        <w:rPr>
          <w:rFonts w:ascii="Times New Roman" w:hAnsi="Times New Roman"/>
          <w:b/>
          <w:i/>
          <w:sz w:val="28"/>
          <w:szCs w:val="28"/>
        </w:rPr>
        <w:t xml:space="preserve">,В </w:t>
      </w:r>
      <w:r>
        <w:rPr>
          <w:rFonts w:ascii="Times New Roman" w:hAnsi="Times New Roman"/>
          <w:b/>
          <w:i/>
          <w:sz w:val="28"/>
          <w:szCs w:val="28"/>
        </w:rPr>
        <w:t>класів</w:t>
      </w:r>
      <w:r w:rsidR="00DD1DBF">
        <w:rPr>
          <w:rFonts w:ascii="Times New Roman" w:hAnsi="Times New Roman"/>
          <w:b/>
          <w:i/>
          <w:sz w:val="28"/>
          <w:szCs w:val="28"/>
        </w:rPr>
        <w:t>,</w:t>
      </w:r>
      <w:r w:rsidR="00D370C6">
        <w:rPr>
          <w:rFonts w:ascii="Times New Roman" w:hAnsi="Times New Roman"/>
          <w:b/>
          <w:i/>
          <w:sz w:val="28"/>
          <w:szCs w:val="28"/>
        </w:rPr>
        <w:t xml:space="preserve"> </w:t>
      </w:r>
      <w:r w:rsidR="00DD1DBF">
        <w:rPr>
          <w:rFonts w:ascii="Times New Roman" w:hAnsi="Times New Roman"/>
          <w:b/>
          <w:i/>
          <w:sz w:val="28"/>
          <w:szCs w:val="28"/>
        </w:rPr>
        <w:t>які працюватимуть за НУШ-2</w:t>
      </w:r>
    </w:p>
    <w:tbl>
      <w:tblPr>
        <w:tblW w:w="0" w:type="auto"/>
        <w:tblInd w:w="250" w:type="dxa"/>
        <w:tblLook w:val="04A0"/>
      </w:tblPr>
      <w:tblGrid>
        <w:gridCol w:w="9497"/>
      </w:tblGrid>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Мовно-літературна, у тому числі: </w:t>
            </w:r>
          </w:p>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Рідномовна освіта (українська мова та література;) (МОВ)</w:t>
            </w:r>
          </w:p>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Іншомовна освіта (ІНО) </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Математична (МАО)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eastAsia="Times New Roman" w:hAnsi="Times New Roman"/>
                <w:sz w:val="28"/>
                <w:szCs w:val="28"/>
              </w:rPr>
            </w:pPr>
            <w:r w:rsidRPr="00694D93">
              <w:rPr>
                <w:rFonts w:ascii="Times New Roman" w:hAnsi="Times New Roman"/>
                <w:sz w:val="28"/>
                <w:szCs w:val="28"/>
              </w:rPr>
              <w:t>Природнича (ПРО)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Технологічна (ТЕО)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Інформатична (ІФО)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Соціальна і здоров’язбережувальна (СЗО)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Громадянська та історична (ГІО)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Мистецька (МИО)</w:t>
            </w:r>
          </w:p>
        </w:tc>
      </w:tr>
      <w:tr w:rsidR="00D26E67" w:rsidTr="00DD1DBF">
        <w:tc>
          <w:tcPr>
            <w:tcW w:w="9497" w:type="dxa"/>
            <w:hideMark/>
          </w:tcPr>
          <w:p w:rsidR="00003C0B" w:rsidRPr="00D370C6" w:rsidRDefault="00D26E67" w:rsidP="00D370C6">
            <w:pPr>
              <w:pStyle w:val="a5"/>
              <w:numPr>
                <w:ilvl w:val="0"/>
                <w:numId w:val="3"/>
              </w:numPr>
              <w:spacing w:line="240" w:lineRule="auto"/>
              <w:jc w:val="both"/>
              <w:rPr>
                <w:rFonts w:ascii="Times New Roman" w:hAnsi="Times New Roman"/>
                <w:sz w:val="28"/>
                <w:szCs w:val="28"/>
              </w:rPr>
            </w:pPr>
            <w:r w:rsidRPr="00694D93">
              <w:rPr>
                <w:rFonts w:ascii="Times New Roman" w:hAnsi="Times New Roman"/>
                <w:sz w:val="28"/>
                <w:szCs w:val="28"/>
              </w:rPr>
              <w:t>Фізкультурна (ФІО)</w:t>
            </w:r>
          </w:p>
        </w:tc>
      </w:tr>
    </w:tbl>
    <w:p w:rsidR="00D26E67" w:rsidRPr="00D26E67" w:rsidRDefault="00D26E67" w:rsidP="00986825">
      <w:pPr>
        <w:spacing w:after="0"/>
        <w:ind w:firstLine="567"/>
        <w:jc w:val="center"/>
        <w:rPr>
          <w:rFonts w:ascii="Times New Roman" w:hAnsi="Times New Roman"/>
          <w:b/>
          <w:i/>
          <w:sz w:val="28"/>
          <w:szCs w:val="28"/>
        </w:rPr>
      </w:pPr>
      <w:r w:rsidRPr="00CA20E9">
        <w:rPr>
          <w:rFonts w:ascii="Times New Roman" w:hAnsi="Times New Roman"/>
          <w:b/>
          <w:i/>
          <w:sz w:val="28"/>
          <w:szCs w:val="28"/>
        </w:rPr>
        <w:t>Перелік</w:t>
      </w:r>
      <w:r w:rsidR="00D370C6">
        <w:rPr>
          <w:rFonts w:ascii="Times New Roman" w:hAnsi="Times New Roman"/>
          <w:b/>
          <w:i/>
          <w:sz w:val="28"/>
          <w:szCs w:val="28"/>
        </w:rPr>
        <w:t xml:space="preserve"> </w:t>
      </w:r>
      <w:r w:rsidRPr="00CA20E9">
        <w:rPr>
          <w:rFonts w:ascii="Times New Roman" w:hAnsi="Times New Roman"/>
          <w:b/>
          <w:i/>
          <w:sz w:val="28"/>
          <w:szCs w:val="28"/>
        </w:rPr>
        <w:t>освітніх</w:t>
      </w:r>
      <w:r w:rsidR="00D370C6">
        <w:rPr>
          <w:rFonts w:ascii="Times New Roman" w:hAnsi="Times New Roman"/>
          <w:b/>
          <w:i/>
          <w:sz w:val="28"/>
          <w:szCs w:val="28"/>
        </w:rPr>
        <w:t xml:space="preserve"> </w:t>
      </w:r>
      <w:r w:rsidRPr="00CA20E9">
        <w:rPr>
          <w:rFonts w:ascii="Times New Roman" w:hAnsi="Times New Roman"/>
          <w:b/>
          <w:i/>
          <w:sz w:val="28"/>
          <w:szCs w:val="28"/>
        </w:rPr>
        <w:t>галузей</w:t>
      </w:r>
      <w:r>
        <w:rPr>
          <w:rFonts w:ascii="Times New Roman" w:hAnsi="Times New Roman"/>
          <w:b/>
          <w:i/>
          <w:sz w:val="28"/>
          <w:szCs w:val="28"/>
        </w:rPr>
        <w:t xml:space="preserve"> для 2-4-х класів</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 через окремі предмети "Українська мова (мова і читання)", "Іноземна мова".</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Default="00D26E67" w:rsidP="00694D93">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 у 3-4-х класах.</w:t>
      </w:r>
    </w:p>
    <w:p w:rsidR="00694D93" w:rsidRDefault="00D26E67" w:rsidP="00694D93">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370C6" w:rsidRDefault="00D26E67" w:rsidP="00D370C6">
      <w:pPr>
        <w:pStyle w:val="Oqz"/>
        <w:suppressAutoHyphens w:val="0"/>
        <w:spacing w:line="276" w:lineRule="auto"/>
        <w:ind w:firstLine="340"/>
        <w:jc w:val="both"/>
        <w:rPr>
          <w:sz w:val="28"/>
          <w:szCs w:val="28"/>
          <w:lang w:val="uk-UA"/>
        </w:rPr>
      </w:pPr>
      <w:r w:rsidRPr="00D370C6">
        <w:rPr>
          <w:rFonts w:eastAsia="Calibri"/>
          <w:sz w:val="28"/>
          <w:szCs w:val="28"/>
          <w:lang w:val="uk-UA" w:eastAsia="uk-UA" w:bidi="uk-UA"/>
        </w:rPr>
        <w:lastRenderedPageBreak/>
        <w:t xml:space="preserve">Освітня галузь "Мистецтво" </w:t>
      </w:r>
      <w:r w:rsidR="00D370C6" w:rsidRPr="00D370C6">
        <w:rPr>
          <w:rFonts w:eastAsia="Calibri"/>
          <w:sz w:val="28"/>
          <w:szCs w:val="28"/>
          <w:lang w:val="uk-UA" w:eastAsia="uk-UA" w:bidi="uk-UA"/>
        </w:rPr>
        <w:t xml:space="preserve">реалізується через окремі курси </w:t>
      </w:r>
      <w:r w:rsidRPr="00D370C6">
        <w:rPr>
          <w:rFonts w:eastAsia="Calibri"/>
          <w:sz w:val="28"/>
          <w:szCs w:val="28"/>
          <w:lang w:val="uk-UA" w:eastAsia="uk-UA" w:bidi="uk-UA"/>
        </w:rPr>
        <w:t>"М</w:t>
      </w:r>
      <w:r w:rsidR="00D370C6" w:rsidRPr="00D370C6">
        <w:rPr>
          <w:rFonts w:eastAsia="Calibri"/>
          <w:sz w:val="28"/>
          <w:szCs w:val="28"/>
          <w:lang w:val="uk-UA" w:eastAsia="uk-UA" w:bidi="uk-UA"/>
        </w:rPr>
        <w:t>узичне мистецтво" та “ Образотворче мистецтво”</w:t>
      </w:r>
      <w:r w:rsidR="00D370C6" w:rsidRPr="00D370C6">
        <w:rPr>
          <w:sz w:val="28"/>
          <w:szCs w:val="28"/>
          <w:lang w:val="uk-UA"/>
        </w:rPr>
        <w:t xml:space="preserve"> </w:t>
      </w:r>
    </w:p>
    <w:p w:rsidR="00D370C6" w:rsidRDefault="00D370C6" w:rsidP="00D370C6">
      <w:pPr>
        <w:pStyle w:val="Oqz"/>
        <w:suppressAutoHyphens w:val="0"/>
        <w:spacing w:line="276" w:lineRule="auto"/>
        <w:ind w:firstLine="340"/>
        <w:jc w:val="both"/>
        <w:rPr>
          <w:sz w:val="28"/>
          <w:szCs w:val="28"/>
          <w:lang w:val="uk-UA"/>
        </w:rPr>
      </w:pPr>
      <w:r>
        <w:rPr>
          <w:sz w:val="28"/>
          <w:szCs w:val="28"/>
          <w:lang w:val="uk-UA"/>
        </w:rPr>
        <w:t xml:space="preserve"> З метою сприяння духовно-моральному розвитку дітей і прищеплення їм любові до ближнього, до України через ознайомлення з національними культурними надбаннями, з християнськими моральними цінностями: людяністю, милосердям, пошаною до батьків і старших, працелюбством, доброчесністю, гостинністю, вдячністю тощо, які водночас глибоко виявляються в українській культурі і за своєю суттю є загальнолюдськими у 2-3 класах продовжується викладання курсу </w:t>
      </w:r>
      <w:r w:rsidRPr="00D370C6">
        <w:rPr>
          <w:sz w:val="28"/>
          <w:szCs w:val="28"/>
          <w:lang w:val="uk-UA"/>
        </w:rPr>
        <w:t xml:space="preserve">“ </w:t>
      </w:r>
      <w:r>
        <w:rPr>
          <w:sz w:val="28"/>
          <w:szCs w:val="28"/>
          <w:lang w:val="uk-UA"/>
        </w:rPr>
        <w:t>Християнська етика в українській культурі</w:t>
      </w:r>
      <w:r w:rsidRPr="00D370C6">
        <w:rPr>
          <w:sz w:val="28"/>
          <w:szCs w:val="28"/>
          <w:lang w:val="uk-UA"/>
        </w:rPr>
        <w:t>”</w:t>
      </w:r>
      <w:r>
        <w:rPr>
          <w:sz w:val="28"/>
          <w:szCs w:val="28"/>
          <w:lang w:val="uk-UA"/>
        </w:rPr>
        <w:t>.</w:t>
      </w:r>
    </w:p>
    <w:p w:rsidR="00D370C6" w:rsidRPr="005A550E" w:rsidRDefault="00D370C6" w:rsidP="00D370C6">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w:t>
      </w:r>
    </w:p>
    <w:p w:rsidR="005327A7" w:rsidRDefault="00F065C7" w:rsidP="00171AE3">
      <w:pPr>
        <w:spacing w:after="0"/>
        <w:ind w:left="20" w:firstLine="68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F065C7" w:rsidRDefault="00F065C7" w:rsidP="005327A7">
      <w:pPr>
        <w:spacing w:after="0"/>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r w:rsidR="00DD1DBF">
        <w:rPr>
          <w:rFonts w:ascii="Times New Roman" w:eastAsia="Times New Roman" w:hAnsi="Times New Roman" w:cs="Times New Roman"/>
          <w:sz w:val="28"/>
          <w:szCs w:val="28"/>
          <w:highlight w:val="white"/>
        </w:rPr>
        <w:t>, окреслени</w:t>
      </w:r>
      <w:r w:rsidR="00710840">
        <w:rPr>
          <w:rFonts w:ascii="Times New Roman" w:eastAsia="Times New Roman" w:hAnsi="Times New Roman" w:cs="Times New Roman"/>
          <w:sz w:val="28"/>
          <w:szCs w:val="28"/>
          <w:highlight w:val="white"/>
        </w:rPr>
        <w:t>х Типовими освітніми програмами</w:t>
      </w:r>
      <w:r>
        <w:rPr>
          <w:rFonts w:ascii="Times New Roman" w:eastAsia="Times New Roman" w:hAnsi="Times New Roman" w:cs="Times New Roman"/>
          <w:sz w:val="28"/>
          <w:szCs w:val="28"/>
          <w:highlight w:val="white"/>
        </w:rPr>
        <w:t>.</w:t>
      </w:r>
    </w:p>
    <w:p w:rsidR="00F065C7" w:rsidRDefault="00F065C7" w:rsidP="00F065C7">
      <w:pPr>
        <w:spacing w:after="0"/>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w:t>
      </w:r>
      <w:r w:rsidR="00760DC9">
        <w:rPr>
          <w:rFonts w:ascii="Times New Roman" w:eastAsia="Arial" w:hAnsi="Times New Roman" w:cs="Times New Roman"/>
          <w:sz w:val="28"/>
          <w:szCs w:val="28"/>
          <w:highlight w:val="white"/>
          <w:lang w:eastAsia="uk-UA"/>
        </w:rPr>
        <w:t xml:space="preserve">ідразу засобами усіх предметів і спрямовані </w:t>
      </w:r>
      <w:r>
        <w:rPr>
          <w:rFonts w:ascii="Times New Roman" w:eastAsia="Arial" w:hAnsi="Times New Roman" w:cs="Times New Roman"/>
          <w:sz w:val="28"/>
          <w:szCs w:val="28"/>
          <w:highlight w:val="white"/>
          <w:lang w:eastAsia="uk-UA"/>
        </w:rPr>
        <w:t xml:space="preserve"> на</w:t>
      </w:r>
      <w:r w:rsidR="00760DC9">
        <w:rPr>
          <w:rFonts w:ascii="Times New Roman" w:eastAsia="Arial" w:hAnsi="Times New Roman" w:cs="Times New Roman"/>
          <w:sz w:val="28"/>
          <w:szCs w:val="28"/>
          <w:highlight w:val="white"/>
          <w:lang w:eastAsia="uk-UA"/>
        </w:rPr>
        <w:t xml:space="preserve"> т</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171AE3" w:rsidRPr="00986825" w:rsidRDefault="00F065C7" w:rsidP="00986825">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8D0043">
        <w:rPr>
          <w:rFonts w:ascii="Times New Roman" w:eastAsia="Times New Roman" w:hAnsi="Times New Roman" w:cs="Times New Roman"/>
          <w:sz w:val="28"/>
          <w:szCs w:val="28"/>
          <w:highlight w:val="white"/>
        </w:rPr>
        <w:t xml:space="preserve">внутрішньо предметних </w:t>
      </w:r>
      <w:r>
        <w:rPr>
          <w:rFonts w:ascii="Times New Roman" w:eastAsia="Times New Roman" w:hAnsi="Times New Roman" w:cs="Times New Roman"/>
          <w:sz w:val="28"/>
          <w:szCs w:val="28"/>
          <w:highlight w:val="white"/>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F065C7" w:rsidRPr="00F065C7" w:rsidRDefault="00F065C7" w:rsidP="00F065C7">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базової середньої освіти</w:t>
      </w:r>
    </w:p>
    <w:p w:rsidR="00F065C7" w:rsidRDefault="00F065C7" w:rsidP="00F065C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710840" w:rsidRDefault="00F065C7" w:rsidP="00171AE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Особи з особливими освітніми потребами можуть розпочинати здобуття базової середньої освіти за інших умов.</w:t>
      </w:r>
    </w:p>
    <w:p w:rsidR="00710840" w:rsidRPr="00710840" w:rsidRDefault="00710840" w:rsidP="00710840">
      <w:pPr>
        <w:ind w:firstLine="709"/>
        <w:jc w:val="center"/>
        <w:rPr>
          <w:rFonts w:ascii="Times New Roman" w:eastAsia="Calibri" w:hAnsi="Times New Roman" w:cs="Times New Roman"/>
          <w:caps/>
          <w:sz w:val="28"/>
          <w:szCs w:val="28"/>
        </w:rPr>
      </w:pPr>
      <w:r w:rsidRPr="00710840">
        <w:rPr>
          <w:rFonts w:ascii="Times New Roman" w:eastAsia="Calibri" w:hAnsi="Times New Roman" w:cs="Times New Roman"/>
          <w:b/>
          <w:caps/>
          <w:sz w:val="28"/>
          <w:szCs w:val="28"/>
        </w:rPr>
        <w:t>форми організації освітнього процесу</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710840" w:rsidRDefault="00710840" w:rsidP="00710840">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Default="00D26E67" w:rsidP="00710840">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sidRPr="00710840">
        <w:rPr>
          <w:b/>
          <w:caps/>
          <w:color w:val="000000"/>
          <w:sz w:val="28"/>
        </w:rPr>
        <w:t>опис та інструменти системи внутрішнього забезпечення якості освіти</w:t>
      </w:r>
    </w:p>
    <w:p w:rsidR="00710840" w:rsidRDefault="00710840" w:rsidP="0071084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кадрове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навчально-методичне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матеріально-технічне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якість проведення навчальних занять;</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 xml:space="preserve">моніторинг досягнення </w:t>
      </w:r>
      <w:r w:rsidRPr="00710840">
        <w:rPr>
          <w:rFonts w:ascii="Times New Roman" w:eastAsia="Times New Roman" w:hAnsi="Times New Roman" w:cs="Times New Roman"/>
          <w:sz w:val="28"/>
          <w:szCs w:val="28"/>
          <w:lang w:eastAsia="uk-UA"/>
        </w:rPr>
        <w:t xml:space="preserve">учнями </w:t>
      </w:r>
      <w:r w:rsidRPr="00710840">
        <w:rPr>
          <w:rFonts w:ascii="Times New Roman" w:eastAsia="Calibri" w:hAnsi="Times New Roman" w:cs="Times New Roman"/>
          <w:sz w:val="28"/>
          <w:szCs w:val="28"/>
        </w:rPr>
        <w:t>результатів навчання (компетентностей).</w:t>
      </w:r>
    </w:p>
    <w:p w:rsidR="00710840" w:rsidRPr="00710840" w:rsidRDefault="00710840" w:rsidP="00710840">
      <w:pPr>
        <w:pStyle w:val="a5"/>
        <w:numPr>
          <w:ilvl w:val="0"/>
          <w:numId w:val="6"/>
        </w:numPr>
        <w:shd w:val="clear" w:color="auto" w:fill="FFFFFF"/>
        <w:tabs>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Завдання системи внутрішнього забезпечення якості освіти:</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оновлення методичної бази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710840">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881647" w:rsidRDefault="00881647" w:rsidP="00710840">
      <w:pPr>
        <w:spacing w:after="0"/>
        <w:ind w:firstLine="567"/>
        <w:jc w:val="both"/>
        <w:rPr>
          <w:rFonts w:ascii="Times New Roman" w:hAnsi="Times New Roman"/>
          <w:sz w:val="28"/>
          <w:szCs w:val="28"/>
        </w:rPr>
      </w:pPr>
    </w:p>
    <w:p w:rsidR="004E545B" w:rsidRPr="004E545B" w:rsidRDefault="004E545B" w:rsidP="004E545B">
      <w:pPr>
        <w:tabs>
          <w:tab w:val="left" w:pos="5103"/>
        </w:tabs>
        <w:spacing w:after="0" w:line="240" w:lineRule="auto"/>
        <w:jc w:val="center"/>
        <w:rPr>
          <w:rFonts w:ascii="Times New Roman" w:hAnsi="Times New Roman" w:cs="Times New Roman"/>
          <w:b/>
          <w:bCs/>
          <w:caps/>
          <w:sz w:val="36"/>
          <w:szCs w:val="28"/>
        </w:rPr>
      </w:pPr>
      <w:r w:rsidRPr="004E545B">
        <w:rPr>
          <w:rFonts w:ascii="Times New Roman" w:hAnsi="Times New Roman" w:cs="Times New Roman"/>
          <w:b/>
          <w:bCs/>
          <w:caps/>
          <w:sz w:val="36"/>
          <w:szCs w:val="28"/>
        </w:rPr>
        <w:t>ІІ та ІІІ ступінь</w:t>
      </w:r>
    </w:p>
    <w:p w:rsidR="004E545B" w:rsidRPr="004E545B" w:rsidRDefault="004E545B" w:rsidP="004E545B">
      <w:pPr>
        <w:tabs>
          <w:tab w:val="left" w:pos="5103"/>
        </w:tabs>
        <w:spacing w:after="0" w:line="240" w:lineRule="auto"/>
        <w:jc w:val="center"/>
        <w:rPr>
          <w:rFonts w:ascii="Times New Roman" w:hAnsi="Times New Roman" w:cs="Times New Roman"/>
          <w:b/>
          <w:bCs/>
          <w:caps/>
          <w:sz w:val="36"/>
          <w:szCs w:val="28"/>
        </w:rPr>
      </w:pPr>
      <w:r w:rsidRPr="004E545B">
        <w:rPr>
          <w:rFonts w:ascii="Times New Roman" w:hAnsi="Times New Roman" w:cs="Times New Roman"/>
          <w:b/>
          <w:bCs/>
          <w:caps/>
          <w:sz w:val="36"/>
          <w:szCs w:val="28"/>
        </w:rPr>
        <w:t>Базова та повна загальна середня освіта</w:t>
      </w:r>
    </w:p>
    <w:p w:rsidR="00D370C6" w:rsidRPr="005A550E" w:rsidRDefault="00D370C6" w:rsidP="003F7971">
      <w:pPr>
        <w:spacing w:after="0"/>
        <w:ind w:firstLine="709"/>
        <w:jc w:val="center"/>
        <w:rPr>
          <w:rFonts w:ascii="Times New Roman" w:eastAsia="Calibri" w:hAnsi="Times New Roman" w:cs="Times New Roman"/>
          <w:b/>
          <w:i/>
          <w:sz w:val="28"/>
          <w:szCs w:val="28"/>
          <w:lang w:val="ru-RU"/>
        </w:rPr>
      </w:pPr>
    </w:p>
    <w:p w:rsidR="003F7971" w:rsidRDefault="003F7971" w:rsidP="003F797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Мистецтво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3F7971" w:rsidRDefault="003F7971" w:rsidP="003F7971">
      <w:pPr>
        <w:spacing w:after="0"/>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Default="003F7971" w:rsidP="003F7971">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Default="003F7971" w:rsidP="003F7971">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F7971" w:rsidRDefault="003F7971" w:rsidP="003F7971">
      <w:pPr>
        <w:shd w:val="clear" w:color="auto" w:fill="FFFFFF"/>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Default="003F7971" w:rsidP="003F7971">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варіативної складової розподіляються на:</w:t>
      </w:r>
    </w:p>
    <w:p w:rsidR="003F7971"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упровадження курсів за вибором;</w:t>
      </w:r>
    </w:p>
    <w:p w:rsidR="003F7971"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факультативи, індивідуальні та групові заняття.</w:t>
      </w:r>
    </w:p>
    <w:p w:rsidR="003F7971" w:rsidRDefault="003F7971" w:rsidP="003F7971">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ab/>
        <w:t>Так як школа має давні традиції та напра</w:t>
      </w:r>
      <w:r w:rsidR="005A550E">
        <w:rPr>
          <w:rFonts w:ascii="Times New Roman" w:eastAsia="Calibri" w:hAnsi="Times New Roman" w:cs="Times New Roman"/>
          <w:sz w:val="28"/>
          <w:szCs w:val="28"/>
        </w:rPr>
        <w:t>цювання в організації навчального процесу у</w:t>
      </w:r>
      <w:r>
        <w:rPr>
          <w:rFonts w:ascii="Times New Roman" w:eastAsia="Calibri" w:hAnsi="Times New Roman" w:cs="Times New Roman"/>
          <w:sz w:val="28"/>
          <w:szCs w:val="28"/>
        </w:rPr>
        <w:t xml:space="preserve"> напряму</w:t>
      </w:r>
      <w:r w:rsidR="005A550E">
        <w:rPr>
          <w:rFonts w:ascii="Times New Roman" w:eastAsia="Calibri" w:hAnsi="Times New Roman" w:cs="Times New Roman"/>
          <w:sz w:val="28"/>
          <w:szCs w:val="28"/>
        </w:rPr>
        <w:t xml:space="preserve"> вивчення іноземних мов</w:t>
      </w:r>
      <w:r>
        <w:rPr>
          <w:rFonts w:ascii="Times New Roman" w:eastAsia="Calibri" w:hAnsi="Times New Roman" w:cs="Times New Roman"/>
          <w:sz w:val="28"/>
          <w:szCs w:val="28"/>
        </w:rPr>
        <w:t>, тому і навчальні плани побудовані на поглибленому</w:t>
      </w:r>
      <w:r w:rsidR="005A550E">
        <w:rPr>
          <w:rFonts w:ascii="Times New Roman" w:eastAsia="Calibri" w:hAnsi="Times New Roman" w:cs="Times New Roman"/>
          <w:sz w:val="28"/>
          <w:szCs w:val="28"/>
        </w:rPr>
        <w:t xml:space="preserve"> вивченні </w:t>
      </w:r>
      <w:r>
        <w:rPr>
          <w:rFonts w:ascii="Times New Roman" w:eastAsia="Calibri" w:hAnsi="Times New Roman" w:cs="Times New Roman"/>
          <w:sz w:val="28"/>
          <w:szCs w:val="28"/>
        </w:rPr>
        <w:t>вивчення англійської мови</w:t>
      </w:r>
      <w:r w:rsidR="005A550E">
        <w:rPr>
          <w:rFonts w:ascii="Times New Roman" w:eastAsia="Calibri" w:hAnsi="Times New Roman" w:cs="Times New Roman"/>
          <w:sz w:val="28"/>
          <w:szCs w:val="28"/>
        </w:rPr>
        <w:t xml:space="preserve"> та викладання предметів на рівні стандарту</w:t>
      </w:r>
      <w:r>
        <w:rPr>
          <w:rFonts w:ascii="Times New Roman" w:eastAsia="Calibri" w:hAnsi="Times New Roman" w:cs="Times New Roman"/>
          <w:sz w:val="28"/>
          <w:szCs w:val="28"/>
        </w:rPr>
        <w:t>. Хоча організація освітнього процесу заснована на досягненні очікуваних результатів , зазначених у Типових освітніх програмах трьох ступенів навчання.</w:t>
      </w:r>
    </w:p>
    <w:p w:rsidR="003F7971" w:rsidRDefault="003F7971" w:rsidP="003F7971">
      <w:pPr>
        <w:shd w:val="clear" w:color="auto" w:fill="FFFFFF"/>
        <w:spacing w:after="0"/>
        <w:ind w:firstLine="709"/>
        <w:jc w:val="center"/>
        <w:rPr>
          <w:rFonts w:ascii="Times New Roman" w:eastAsia="Calibri" w:hAnsi="Times New Roman" w:cs="Times New Roman"/>
          <w:sz w:val="28"/>
          <w:szCs w:val="28"/>
        </w:rPr>
      </w:pPr>
      <w:r>
        <w:rPr>
          <w:rFonts w:ascii="Times New Roman" w:eastAsia="Calibri" w:hAnsi="Times New Roman" w:cs="Times New Roman"/>
          <w:b/>
          <w:i/>
          <w:sz w:val="28"/>
          <w:szCs w:val="28"/>
        </w:rPr>
        <w:t>Опис та інструменти системи внутрішнього забезпечення якості освіти</w:t>
      </w:r>
    </w:p>
    <w:p w:rsidR="003F7971" w:rsidRDefault="003F7971" w:rsidP="003F7971">
      <w:pPr>
        <w:shd w:val="clear" w:color="auto" w:fill="FFFFFF"/>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 в</w:t>
      </w:r>
      <w:r w:rsidR="005A550E">
        <w:rPr>
          <w:rFonts w:ascii="Times New Roman" w:eastAsia="Calibri" w:hAnsi="Times New Roman" w:cs="Times New Roman"/>
          <w:sz w:val="28"/>
          <w:szCs w:val="28"/>
        </w:rPr>
        <w:t>ідповідає профілю</w:t>
      </w:r>
      <w:r>
        <w:rPr>
          <w:rFonts w:ascii="Times New Roman" w:eastAsia="Calibri" w:hAnsi="Times New Roman" w:cs="Times New Roman"/>
          <w:sz w:val="28"/>
          <w:szCs w:val="28"/>
        </w:rPr>
        <w:t xml:space="preserve"> ;</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матеріально-технічне забезпечення освітньої діяльності згідно Положення про кабінети забезпечення здійснено лише природничих кабінетів;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w:t>
      </w:r>
      <w:r w:rsidR="00D370C6">
        <w:rPr>
          <w:rFonts w:ascii="Times New Roman" w:eastAsia="Calibri" w:hAnsi="Times New Roman" w:cs="Times New Roman"/>
          <w:sz w:val="28"/>
          <w:szCs w:val="28"/>
        </w:rPr>
        <w:t xml:space="preserve">оведення навчальних занять </w:t>
      </w:r>
      <w:r w:rsidR="005A550E">
        <w:rPr>
          <w:rFonts w:ascii="Times New Roman" w:eastAsia="Calibri" w:hAnsi="Times New Roman" w:cs="Times New Roman"/>
          <w:sz w:val="28"/>
          <w:szCs w:val="28"/>
        </w:rPr>
        <w:t xml:space="preserve"> педагогів</w:t>
      </w:r>
      <w:r>
        <w:rPr>
          <w:rFonts w:ascii="Times New Roman" w:eastAsia="Calibri" w:hAnsi="Times New Roman" w:cs="Times New Roman"/>
          <w:sz w:val="28"/>
          <w:szCs w:val="28"/>
        </w:rPr>
        <w:t>;</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 xml:space="preserve">результатів навчання (компетентностей) плануємо відповідно графіка внутрішкільного контролю та моніторинг </w:t>
      </w:r>
      <w:r w:rsidR="00D370C6">
        <w:rPr>
          <w:rFonts w:ascii="Times New Roman" w:eastAsia="Calibri" w:hAnsi="Times New Roman" w:cs="Times New Roman"/>
          <w:sz w:val="28"/>
          <w:szCs w:val="28"/>
        </w:rPr>
        <w:t>по семестрового</w:t>
      </w:r>
      <w:r w:rsidR="00D370C6" w:rsidRPr="00D370C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бала.</w:t>
      </w:r>
    </w:p>
    <w:p w:rsidR="003F7971" w:rsidRDefault="003F7971" w:rsidP="003F797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w:t>
      </w:r>
      <w:r w:rsidR="005A550E">
        <w:rPr>
          <w:rFonts w:ascii="Times New Roman" w:eastAsia="Calibri" w:hAnsi="Times New Roman" w:cs="Times New Roman"/>
          <w:sz w:val="28"/>
          <w:szCs w:val="28"/>
        </w:rPr>
        <w:t>у роботи предметних комісій</w:t>
      </w:r>
      <w:r>
        <w:rPr>
          <w:rFonts w:ascii="Times New Roman" w:eastAsia="Calibri" w:hAnsi="Times New Roman" w:cs="Times New Roman"/>
          <w:sz w:val="28"/>
          <w:szCs w:val="28"/>
        </w:rPr>
        <w:t>, педагогічні ради та психолого-педагогічні семінари;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r w:rsidR="00D370C6" w:rsidRPr="00D370C6">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(кожен учитель створює власне портфоліо, відстежуємо просування та успіхи).</w:t>
      </w:r>
    </w:p>
    <w:p w:rsidR="003F7971" w:rsidRDefault="003F7971" w:rsidP="003F797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Окрім освітніх</w:t>
      </w:r>
      <w:r w:rsidR="00CD115C">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компонентів для вільного вибору учнями, які є обов’язковими, за рішенням ПМПК є інші компоненти, зокрема корекційно-розвитковий складник для осіб з особлив</w:t>
      </w:r>
      <w:r w:rsidR="00CD115C">
        <w:rPr>
          <w:rFonts w:ascii="Times New Roman" w:eastAsia="Calibri" w:hAnsi="Times New Roman" w:cs="Times New Roman"/>
          <w:sz w:val="28"/>
          <w:szCs w:val="28"/>
        </w:rPr>
        <w:t>ими освітніми потребами у 1-А класі</w:t>
      </w:r>
      <w:r>
        <w:rPr>
          <w:rFonts w:ascii="Times New Roman" w:eastAsia="Calibri" w:hAnsi="Times New Roman" w:cs="Times New Roman"/>
          <w:sz w:val="28"/>
          <w:szCs w:val="28"/>
        </w:rPr>
        <w:t>.</w:t>
      </w:r>
    </w:p>
    <w:p w:rsidR="003F7971" w:rsidRDefault="003F7971" w:rsidP="003F7971">
      <w:pPr>
        <w:pStyle w:val="a5"/>
        <w:numPr>
          <w:ilvl w:val="0"/>
          <w:numId w:val="14"/>
        </w:numPr>
        <w:spacing w:after="0"/>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Цілі та задачі освітнього процесу школи</w:t>
      </w:r>
    </w:p>
    <w:p w:rsidR="003F7971" w:rsidRDefault="003F7971" w:rsidP="003F797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Загальні очікувані результати навчання здобувачів освіти</w:t>
      </w:r>
    </w:p>
    <w:p w:rsidR="003F7971"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3"/>
      </w:tblGrid>
      <w:tr w:rsidR="003F7971"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w:t>
            </w:r>
            <w:r>
              <w:rPr>
                <w:rFonts w:ascii="Times New Roman" w:eastAsia="Times New Roman" w:hAnsi="Times New Roman" w:cs="Times New Roman"/>
                <w:sz w:val="24"/>
                <w:szCs w:val="28"/>
                <w:highlight w:val="white"/>
              </w:rPr>
              <w:lastRenderedPageBreak/>
              <w:t>властивостей, доведення правил, теорем</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w:t>
            </w:r>
            <w:r>
              <w:rPr>
                <w:rFonts w:ascii="Times New Roman" w:eastAsia="Times New Roman" w:hAnsi="Times New Roman" w:cs="Times New Roman"/>
                <w:sz w:val="24"/>
                <w:szCs w:val="28"/>
              </w:rPr>
              <w:lastRenderedPageBreak/>
              <w:t>та розвиток суспільства</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7971" w:rsidRDefault="003F7971" w:rsidP="003F7971">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Виокремлюються в навчальних програмах такі наскрізні лінії ключових компетентностей:</w:t>
      </w:r>
    </w:p>
    <w:p w:rsidR="003F7971" w:rsidRDefault="005A550E" w:rsidP="003F797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«Комунікативна компетенція(Спілкування рідною та іноземними мовами)</w:t>
      </w:r>
      <w:r w:rsidR="003F7971">
        <w:rPr>
          <w:rFonts w:ascii="Times New Roman" w:eastAsia="Calibri" w:hAnsi="Times New Roman" w:cs="Times New Roman"/>
          <w:sz w:val="28"/>
          <w:szCs w:val="28"/>
          <w:highlight w:val="white"/>
        </w:rPr>
        <w:t xml:space="preserve">», </w:t>
      </w:r>
    </w:p>
    <w:p w:rsidR="003F7971" w:rsidRDefault="003F7971" w:rsidP="003F797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3F7971" w:rsidRDefault="003F7971" w:rsidP="003F797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3F7971" w:rsidRDefault="005A550E" w:rsidP="003F797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«Уміння вчитися впродовж життя</w:t>
      </w:r>
      <w:r w:rsidR="003F7971">
        <w:rPr>
          <w:rFonts w:ascii="Times New Roman" w:eastAsia="Calibri" w:hAnsi="Times New Roman" w:cs="Times New Roman"/>
          <w:sz w:val="28"/>
          <w:szCs w:val="28"/>
          <w:highlight w:val="white"/>
        </w:rPr>
        <w:t xml:space="preserve">». </w:t>
      </w:r>
    </w:p>
    <w:p w:rsidR="003F7971" w:rsidRPr="00CA20E9"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 xml:space="preserve">лінії є </w:t>
      </w:r>
      <w:r w:rsidR="00CD115C">
        <w:rPr>
          <w:rFonts w:ascii="Times New Roman" w:eastAsia="Times New Roman" w:hAnsi="Times New Roman" w:cs="Times New Roman"/>
          <w:sz w:val="28"/>
          <w:szCs w:val="28"/>
          <w:highlight w:val="white"/>
        </w:rPr>
        <w:t xml:space="preserve">соціально значимими </w:t>
      </w:r>
      <w:r w:rsidRPr="00CA20E9">
        <w:rPr>
          <w:rFonts w:ascii="Times New Roman" w:eastAsia="Times New Roman" w:hAnsi="Times New Roman" w:cs="Times New Roman"/>
          <w:sz w:val="28"/>
          <w:szCs w:val="28"/>
          <w:highlight w:val="white"/>
        </w:rPr>
        <w:t>надпредметними темами, які</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знання у різних</w:t>
      </w:r>
      <w:r w:rsidR="00CD115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3F7971"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3F7971" w:rsidRDefault="003F7971" w:rsidP="003F7971">
      <w:pPr>
        <w:pStyle w:val="a5"/>
        <w:spacing w:after="0"/>
        <w:ind w:left="1429"/>
        <w:jc w:val="both"/>
        <w:rPr>
          <w:rFonts w:ascii="Times New Roman" w:eastAsia="Times New Roman" w:hAnsi="Times New Roman" w:cs="Times New Roman"/>
          <w:sz w:val="28"/>
          <w:szCs w:val="28"/>
          <w:highlight w:val="white"/>
        </w:rPr>
      </w:pPr>
    </w:p>
    <w:tbl>
      <w:tblPr>
        <w:tblW w:w="103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5"/>
        <w:gridCol w:w="8730"/>
      </w:tblGrid>
      <w:tr w:rsidR="003F7971" w:rsidTr="00E4524C">
        <w:trPr>
          <w:trHeight w:val="32"/>
        </w:trPr>
        <w:tc>
          <w:tcPr>
            <w:tcW w:w="1575" w:type="dxa"/>
            <w:tcBorders>
              <w:top w:val="single" w:sz="4" w:space="0" w:color="000000"/>
              <w:left w:val="single" w:sz="4" w:space="0" w:color="000000"/>
              <w:bottom w:val="single" w:sz="4" w:space="0" w:color="000000"/>
              <w:right w:val="single" w:sz="4" w:space="0" w:color="000000"/>
            </w:tcBorders>
            <w:hideMark/>
          </w:tcPr>
          <w:p w:rsidR="003F7971" w:rsidRDefault="0068634A">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3F7971">
              <w:rPr>
                <w:rFonts w:ascii="Times New Roman" w:eastAsia="Times New Roman" w:hAnsi="Times New Roman" w:cs="Times New Roman"/>
                <w:b/>
                <w:sz w:val="24"/>
                <w:szCs w:val="28"/>
              </w:rPr>
              <w:t>Наскрізна лінія</w:t>
            </w:r>
          </w:p>
        </w:tc>
        <w:tc>
          <w:tcPr>
            <w:tcW w:w="8730"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3F7971" w:rsidTr="00E4524C">
        <w:trPr>
          <w:cantSplit/>
          <w:trHeight w:val="32"/>
        </w:trPr>
        <w:tc>
          <w:tcPr>
            <w:tcW w:w="1575" w:type="dxa"/>
            <w:tcBorders>
              <w:top w:val="single" w:sz="4" w:space="0" w:color="000000"/>
              <w:left w:val="single" w:sz="4" w:space="0" w:color="000000"/>
              <w:bottom w:val="single" w:sz="4" w:space="0" w:color="000000"/>
              <w:right w:val="single" w:sz="4" w:space="0" w:color="000000"/>
            </w:tcBorders>
            <w:textDirection w:val="btLr"/>
            <w:hideMark/>
          </w:tcPr>
          <w:p w:rsidR="003F7971" w:rsidRDefault="005A550E" w:rsidP="005A550E">
            <w:pPr>
              <w:spacing w:after="0"/>
              <w:ind w:left="113" w:right="113"/>
              <w:rPr>
                <w:rFonts w:ascii="Times New Roman" w:eastAsia="Times New Roman" w:hAnsi="Times New Roman" w:cs="Times New Roman"/>
                <w:b/>
                <w:sz w:val="24"/>
                <w:szCs w:val="28"/>
              </w:rPr>
            </w:pPr>
            <w:r>
              <w:rPr>
                <w:rFonts w:ascii="Times New Roman" w:eastAsia="Times New Roman" w:hAnsi="Times New Roman" w:cs="Times New Roman"/>
                <w:b/>
                <w:sz w:val="24"/>
                <w:szCs w:val="28"/>
              </w:rPr>
              <w:t>Комунікативна компетенція</w:t>
            </w:r>
          </w:p>
        </w:tc>
        <w:tc>
          <w:tcPr>
            <w:tcW w:w="8730"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Default="003F7971">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Tr="00E4524C">
        <w:trPr>
          <w:cantSplit/>
          <w:trHeight w:val="32"/>
        </w:trPr>
        <w:tc>
          <w:tcPr>
            <w:tcW w:w="1575" w:type="dxa"/>
            <w:tcBorders>
              <w:top w:val="single" w:sz="4" w:space="0" w:color="000000"/>
              <w:left w:val="single" w:sz="4" w:space="0" w:color="000000"/>
              <w:bottom w:val="single" w:sz="4" w:space="0" w:color="000000"/>
              <w:right w:val="single" w:sz="4" w:space="0" w:color="000000"/>
            </w:tcBorders>
            <w:textDirection w:val="btLr"/>
            <w:hideMark/>
          </w:tcPr>
          <w:p w:rsidR="003F7971" w:rsidRDefault="003F7971">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8730"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Default="003F7971">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Tr="00EC416D">
        <w:trPr>
          <w:cantSplit/>
          <w:trHeight w:val="3352"/>
        </w:trPr>
        <w:tc>
          <w:tcPr>
            <w:tcW w:w="1575" w:type="dxa"/>
            <w:tcBorders>
              <w:top w:val="single" w:sz="4" w:space="0" w:color="000000"/>
              <w:left w:val="single" w:sz="4" w:space="0" w:color="000000"/>
              <w:bottom w:val="single" w:sz="4" w:space="0" w:color="000000"/>
              <w:right w:val="single" w:sz="4" w:space="0" w:color="000000"/>
            </w:tcBorders>
            <w:textDirection w:val="btLr"/>
            <w:hideMark/>
          </w:tcPr>
          <w:p w:rsidR="003F7971" w:rsidRDefault="003F7971">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Здоров'я і безпека</w:t>
            </w:r>
          </w:p>
        </w:tc>
        <w:tc>
          <w:tcPr>
            <w:tcW w:w="8730"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Default="003F7971">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w:t>
            </w:r>
            <w:r w:rsidR="00EC416D">
              <w:rPr>
                <w:rFonts w:ascii="Times New Roman" w:eastAsia="Times New Roman" w:hAnsi="Times New Roman" w:cs="Times New Roman"/>
                <w:sz w:val="24"/>
                <w:szCs w:val="28"/>
                <w:highlight w:val="white"/>
              </w:rPr>
              <w:t xml:space="preserve"> </w:t>
            </w:r>
            <w:r>
              <w:rPr>
                <w:rFonts w:ascii="Times New Roman" w:eastAsia="Times New Roman" w:hAnsi="Times New Roman" w:cs="Times New Roman"/>
                <w:sz w:val="24"/>
                <w:szCs w:val="28"/>
                <w:highlight w:val="white"/>
              </w:rPr>
              <w:t>ати в учнів чимало радісних емоцій.</w:t>
            </w:r>
          </w:p>
        </w:tc>
      </w:tr>
      <w:tr w:rsidR="003F7971" w:rsidTr="00E4524C">
        <w:trPr>
          <w:cantSplit/>
          <w:trHeight w:val="32"/>
        </w:trPr>
        <w:tc>
          <w:tcPr>
            <w:tcW w:w="1575" w:type="dxa"/>
            <w:tcBorders>
              <w:top w:val="single" w:sz="4" w:space="0" w:color="000000"/>
              <w:left w:val="single" w:sz="4" w:space="0" w:color="000000"/>
              <w:bottom w:val="single" w:sz="4" w:space="0" w:color="000000"/>
              <w:right w:val="single" w:sz="4" w:space="0" w:color="000000"/>
            </w:tcBorders>
            <w:textDirection w:val="btLr"/>
            <w:hideMark/>
          </w:tcPr>
          <w:p w:rsidR="003F7971" w:rsidRDefault="005A550E">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Уміння вчитися впродовж життя</w:t>
            </w:r>
          </w:p>
        </w:tc>
        <w:tc>
          <w:tcPr>
            <w:tcW w:w="8730" w:type="dxa"/>
            <w:tcBorders>
              <w:top w:val="single" w:sz="4" w:space="0" w:color="000000"/>
              <w:left w:val="single" w:sz="4" w:space="0" w:color="000000"/>
              <w:bottom w:val="single" w:sz="4" w:space="0" w:color="000000"/>
              <w:right w:val="single" w:sz="4" w:space="0" w:color="000000"/>
            </w:tcBorders>
            <w:hideMark/>
          </w:tcPr>
          <w:p w:rsidR="009F7433" w:rsidRDefault="003F7971" w:rsidP="004E013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Наскрізна лінія націлена на розвиток </w:t>
            </w:r>
            <w:r w:rsidR="004E013B">
              <w:rPr>
                <w:rFonts w:ascii="Times New Roman" w:eastAsia="Times New Roman" w:hAnsi="Times New Roman" w:cs="Times New Roman"/>
                <w:sz w:val="24"/>
                <w:szCs w:val="28"/>
                <w:highlight w:val="white"/>
              </w:rPr>
              <w:t xml:space="preserve">вміння відбирати й застосовувати потрібні знання </w:t>
            </w:r>
            <w:r w:rsidR="000F0F7F">
              <w:rPr>
                <w:rFonts w:ascii="Times New Roman" w:eastAsia="Times New Roman" w:hAnsi="Times New Roman" w:cs="Times New Roman"/>
                <w:sz w:val="24"/>
                <w:szCs w:val="28"/>
                <w:highlight w:val="white"/>
              </w:rPr>
              <w:t xml:space="preserve">та способи діяльності для досягнення мети, моделювати власну освітню траєкторію, </w:t>
            </w:r>
            <w:r w:rsidR="0060082D">
              <w:rPr>
                <w:rFonts w:ascii="Times New Roman" w:eastAsia="Times New Roman" w:hAnsi="Times New Roman" w:cs="Times New Roman"/>
                <w:sz w:val="24"/>
                <w:szCs w:val="28"/>
                <w:highlight w:val="white"/>
              </w:rPr>
              <w:t>аналізувати, контролювати, коригувати та оцінювати результати своєї навчальної діяльності.</w:t>
            </w:r>
          </w:p>
          <w:p w:rsidR="003F7971" w:rsidRDefault="003F7971" w:rsidP="0060082D">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w:t>
            </w:r>
            <w:r w:rsidR="0060082D">
              <w:rPr>
                <w:rFonts w:ascii="Times New Roman" w:eastAsia="Times New Roman" w:hAnsi="Times New Roman" w:cs="Times New Roman"/>
                <w:sz w:val="24"/>
                <w:szCs w:val="28"/>
              </w:rPr>
              <w:t xml:space="preserve"> із зацікавленням у пізнанні світу</w:t>
            </w:r>
            <w:r w:rsidR="00E4524C">
              <w:rPr>
                <w:rFonts w:ascii="Times New Roman" w:eastAsia="Times New Roman" w:hAnsi="Times New Roman" w:cs="Times New Roman"/>
                <w:sz w:val="24"/>
                <w:szCs w:val="28"/>
              </w:rPr>
              <w:t xml:space="preserve"> та прагненням до вдосконалення власного життєвого досвіду.</w:t>
            </w:r>
          </w:p>
        </w:tc>
      </w:tr>
      <w:tr w:rsidR="00E4524C" w:rsidTr="00E4524C">
        <w:trPr>
          <w:cantSplit/>
          <w:trHeight w:val="32"/>
        </w:trPr>
        <w:tc>
          <w:tcPr>
            <w:tcW w:w="1575" w:type="dxa"/>
            <w:tcBorders>
              <w:top w:val="single" w:sz="4" w:space="0" w:color="000000"/>
              <w:left w:val="single" w:sz="4" w:space="0" w:color="000000"/>
              <w:bottom w:val="single" w:sz="4" w:space="0" w:color="000000"/>
              <w:right w:val="single" w:sz="4" w:space="0" w:color="000000"/>
            </w:tcBorders>
            <w:textDirection w:val="btLr"/>
            <w:hideMark/>
          </w:tcPr>
          <w:p w:rsidR="00E4524C" w:rsidRDefault="00E4524C">
            <w:pPr>
              <w:spacing w:after="0"/>
              <w:ind w:left="113" w:right="113"/>
              <w:jc w:val="center"/>
              <w:rPr>
                <w:rFonts w:ascii="Times New Roman" w:eastAsia="Times New Roman" w:hAnsi="Times New Roman" w:cs="Times New Roman"/>
                <w:b/>
                <w:sz w:val="24"/>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E4524C" w:rsidRDefault="00E4524C" w:rsidP="004E013B">
            <w:pPr>
              <w:spacing w:after="0"/>
              <w:ind w:firstLine="709"/>
              <w:jc w:val="both"/>
              <w:rPr>
                <w:rFonts w:ascii="Times New Roman" w:eastAsia="Times New Roman" w:hAnsi="Times New Roman" w:cs="Times New Roman"/>
                <w:sz w:val="24"/>
                <w:szCs w:val="28"/>
                <w:highlight w:val="white"/>
              </w:rPr>
            </w:pPr>
          </w:p>
        </w:tc>
      </w:tr>
    </w:tbl>
    <w:p w:rsidR="00E4524C" w:rsidRDefault="00E4524C" w:rsidP="003F7971">
      <w:pPr>
        <w:spacing w:after="0"/>
        <w:ind w:firstLine="709"/>
        <w:jc w:val="both"/>
        <w:rPr>
          <w:rFonts w:ascii="Times New Roman" w:eastAsia="Calibri" w:hAnsi="Times New Roman" w:cs="Times New Roman"/>
          <w:b/>
          <w:i/>
          <w:sz w:val="28"/>
          <w:szCs w:val="28"/>
        </w:rPr>
      </w:pPr>
    </w:p>
    <w:p w:rsidR="003F7971" w:rsidRDefault="003F7971" w:rsidP="003F7971">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компетентностей;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компетентностей;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Урок корекції основних компетентностей;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lang w:eastAsia="uk-UA"/>
        </w:rPr>
        <w:t>уроки</w:t>
      </w:r>
      <w:r w:rsidR="00634E3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634E3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3F7971" w:rsidRPr="00634E3B" w:rsidRDefault="003F7971" w:rsidP="003F7971">
      <w:pPr>
        <w:pStyle w:val="a5"/>
        <w:numPr>
          <w:ilvl w:val="0"/>
          <w:numId w:val="18"/>
        </w:numPr>
        <w:tabs>
          <w:tab w:val="left" w:pos="5103"/>
        </w:tabs>
        <w:spacing w:after="0"/>
        <w:jc w:val="center"/>
        <w:rPr>
          <w:rFonts w:ascii="Times New Roman" w:hAnsi="Times New Roman" w:cs="Times New Roman"/>
          <w:bCs/>
          <w:sz w:val="28"/>
          <w:szCs w:val="28"/>
        </w:rPr>
      </w:pPr>
      <w:r>
        <w:rPr>
          <w:rFonts w:ascii="Times New Roman" w:eastAsia="Calibri" w:hAnsi="Times New Roman" w:cs="Times New Roman"/>
          <w:b/>
          <w:bCs/>
          <w:caps/>
          <w:sz w:val="28"/>
          <w:szCs w:val="28"/>
        </w:rPr>
        <w:t>Модель випускника</w:t>
      </w:r>
    </w:p>
    <w:p w:rsidR="00634E3B" w:rsidRDefault="00634E3B" w:rsidP="00634E3B">
      <w:pPr>
        <w:pStyle w:val="a5"/>
        <w:tabs>
          <w:tab w:val="left" w:pos="5103"/>
        </w:tabs>
        <w:spacing w:after="0"/>
        <w:rPr>
          <w:rFonts w:ascii="Times New Roman" w:hAnsi="Times New Roman" w:cs="Times New Roman"/>
          <w:bCs/>
          <w:sz w:val="28"/>
          <w:szCs w:val="28"/>
        </w:rPr>
      </w:pP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Випускник Нової української школи, і </w:t>
      </w:r>
      <w:r w:rsidR="00634E3B">
        <w:rPr>
          <w:rFonts w:ascii="Times New Roman" w:hAnsi="Times New Roman" w:cs="Times New Roman"/>
          <w:sz w:val="28"/>
        </w:rPr>
        <w:t>НВК «Нововолиська спеціалізована І-ІІІ ступенів №1- колегіум Нововолинської міської ради Волинської області»</w:t>
      </w:r>
      <w:r>
        <w:rPr>
          <w:rFonts w:ascii="Times New Roman" w:hAnsi="Times New Roman" w:cs="Times New Roman"/>
          <w:sz w:val="28"/>
        </w:rPr>
        <w:t xml:space="preserve"> зокрема – це особистість, патріот та інноватор.</w:t>
      </w:r>
    </w:p>
    <w:p w:rsidR="003F7971" w:rsidRDefault="003F7971" w:rsidP="003F7971">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Цілісна особистість, усебічно розвинена, здатна до критичного мислення;</w:t>
      </w:r>
    </w:p>
    <w:p w:rsidR="003F7971" w:rsidRDefault="003F7971" w:rsidP="003F7971">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w:t>
      </w:r>
    </w:p>
    <w:p w:rsidR="003F7971" w:rsidRDefault="003F7971" w:rsidP="003F7971">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Інноватор, здатний змінювати навколишній світ, розвивати економіку, конкурувати на ринку праці, вчитися впродовж життя.</w:t>
      </w:r>
    </w:p>
    <w:p w:rsidR="003F7971" w:rsidRDefault="003F7971" w:rsidP="003F7971">
      <w:pPr>
        <w:spacing w:after="0"/>
        <w:jc w:val="both"/>
        <w:rPr>
          <w:rFonts w:ascii="Times New Roman" w:hAnsi="Times New Roman" w:cs="Times New Roman"/>
          <w:sz w:val="28"/>
        </w:rPr>
      </w:pPr>
      <w:r>
        <w:rPr>
          <w:rFonts w:ascii="Times New Roman" w:hAnsi="Times New Roman" w:cs="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t xml:space="preserve">, </w:t>
      </w:r>
      <w:r>
        <w:rPr>
          <w:rFonts w:ascii="Times New Roman" w:hAnsi="Times New Roman" w:cs="Times New Roman"/>
          <w:sz w:val="28"/>
        </w:rPr>
        <w:t>тому що віримо:  ось хто поведе Україну  в ХХІ століття.</w:t>
      </w:r>
    </w:p>
    <w:p w:rsidR="003F7971" w:rsidRDefault="003F7971" w:rsidP="003F7971">
      <w:pPr>
        <w:spacing w:after="0"/>
        <w:ind w:firstLine="708"/>
        <w:jc w:val="both"/>
        <w:rPr>
          <w:rFonts w:ascii="Times New Roman" w:hAnsi="Times New Roman" w:cs="Times New Roman"/>
          <w:sz w:val="28"/>
        </w:rPr>
      </w:pPr>
      <w:r>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Default="003F7971" w:rsidP="003F7971">
      <w:pPr>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Default="003F7971" w:rsidP="003F7971">
      <w:pPr>
        <w:ind w:firstLine="708"/>
        <w:jc w:val="both"/>
        <w:rPr>
          <w:rFonts w:ascii="Times New Roman" w:hAnsi="Times New Roman" w:cs="Times New Roman"/>
          <w:sz w:val="36"/>
        </w:rPr>
      </w:pPr>
      <w:r>
        <w:rPr>
          <w:rFonts w:ascii="Times New Roman" w:hAnsi="Times New Roman"/>
          <w:sz w:val="28"/>
        </w:rPr>
        <w:t>До ключових компетентностей, визначених Новою школою і педагогічною радою школи належать:</w:t>
      </w:r>
    </w:p>
    <w:p w:rsidR="003F7971" w:rsidRDefault="003F7971" w:rsidP="003F7971">
      <w:pPr>
        <w:pStyle w:val="ab"/>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Default="003F7971" w:rsidP="003F7971">
      <w:pPr>
        <w:pStyle w:val="ab"/>
        <w:rPr>
          <w:rFonts w:ascii="Times New Roman" w:hAnsi="Times New Roman"/>
          <w:sz w:val="28"/>
        </w:rPr>
      </w:pPr>
      <w:r>
        <w:rPr>
          <w:rFonts w:ascii="Times New Roman" w:hAnsi="Times New Roman"/>
          <w:sz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w:t>
      </w:r>
      <w:r>
        <w:rPr>
          <w:rFonts w:ascii="Times New Roman" w:hAnsi="Times New Roman"/>
          <w:sz w:val="28"/>
        </w:rPr>
        <w:lastRenderedPageBreak/>
        <w:t>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F7971" w:rsidRDefault="003F7971" w:rsidP="003F7971">
      <w:pPr>
        <w:pStyle w:val="ab"/>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F7971" w:rsidRDefault="003F7971" w:rsidP="003F7971">
      <w:pPr>
        <w:pStyle w:val="ab"/>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7971" w:rsidRDefault="003F7971" w:rsidP="003F7971">
      <w:pPr>
        <w:pStyle w:val="ab"/>
        <w:rPr>
          <w:rFonts w:ascii="Times New Roman" w:hAnsi="Times New Roman"/>
          <w:sz w:val="28"/>
        </w:rPr>
      </w:pPr>
      <w:r>
        <w:rPr>
          <w:rFonts w:ascii="Times New Roman" w:hAnsi="Times New Roman"/>
          <w:sz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F7971" w:rsidRDefault="003F7971" w:rsidP="003F7971">
      <w:pPr>
        <w:pStyle w:val="ab"/>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F7971" w:rsidRDefault="003F7971" w:rsidP="003F7971">
      <w:pPr>
        <w:pStyle w:val="ab"/>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Default="003F7971" w:rsidP="003F7971">
      <w:pPr>
        <w:pStyle w:val="ab"/>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Default="003F7971" w:rsidP="003F7971">
      <w:pPr>
        <w:pStyle w:val="ab"/>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Default="003F7971" w:rsidP="003F7971">
      <w:pPr>
        <w:pStyle w:val="ab"/>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Default="003F7971" w:rsidP="003F7971">
      <w:pPr>
        <w:pStyle w:val="ab"/>
        <w:rPr>
          <w:rFonts w:ascii="Times New Roman" w:hAnsi="Times New Roman"/>
          <w:sz w:val="28"/>
        </w:rPr>
      </w:pPr>
      <w:r>
        <w:rPr>
          <w:rFonts w:ascii="Times New Roman" w:hAnsi="Times New Roman"/>
          <w:sz w:val="28"/>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Default="003F7971" w:rsidP="003F7971">
      <w:pPr>
        <w:pStyle w:val="ab"/>
      </w:pPr>
      <w:r>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3F7971" w:rsidRDefault="003F7971" w:rsidP="003F7971">
      <w:pPr>
        <w:pStyle w:val="ab"/>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критичне мислення;</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ініціативність;</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творчість;</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здатність до співпраці в команді.</w:t>
      </w:r>
    </w:p>
    <w:p w:rsidR="003F7971" w:rsidRDefault="003F7971" w:rsidP="003F7971">
      <w:pPr>
        <w:pStyle w:val="ab"/>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E41AD7" w:rsidRDefault="00E41AD7" w:rsidP="003F7971">
      <w:pPr>
        <w:pStyle w:val="ab"/>
        <w:rPr>
          <w:rFonts w:ascii="Times New Roman" w:hAnsi="Times New Roman"/>
          <w:sz w:val="28"/>
          <w:szCs w:val="28"/>
        </w:rPr>
      </w:pPr>
    </w:p>
    <w:p w:rsidR="003F7971" w:rsidRPr="00451584" w:rsidRDefault="003F7971" w:rsidP="003F7971">
      <w:pPr>
        <w:pStyle w:val="ab"/>
        <w:numPr>
          <w:ilvl w:val="0"/>
          <w:numId w:val="20"/>
        </w:numPr>
        <w:rPr>
          <w:rFonts w:ascii="Times New Roman" w:hAnsi="Times New Roman"/>
          <w:caps/>
          <w:sz w:val="32"/>
          <w:szCs w:val="28"/>
        </w:rPr>
      </w:pPr>
      <w:r>
        <w:rPr>
          <w:rFonts w:ascii="Times New Roman" w:eastAsia="Calibri" w:hAnsi="Times New Roman"/>
          <w:b/>
          <w:bCs/>
          <w:caps/>
          <w:sz w:val="32"/>
          <w:szCs w:val="28"/>
        </w:rPr>
        <w:t>Навчальний план та його обґрунтування</w:t>
      </w:r>
    </w:p>
    <w:p w:rsidR="00451584" w:rsidRDefault="00451584" w:rsidP="00451584">
      <w:pPr>
        <w:pStyle w:val="ab"/>
        <w:ind w:left="720" w:firstLine="0"/>
        <w:rPr>
          <w:rFonts w:ascii="Times New Roman" w:hAnsi="Times New Roman"/>
          <w:caps/>
          <w:sz w:val="32"/>
          <w:szCs w:val="28"/>
        </w:rPr>
      </w:pPr>
    </w:p>
    <w:p w:rsidR="003F7971" w:rsidRDefault="003F7971" w:rsidP="00451584">
      <w:pPr>
        <w:pStyle w:val="2"/>
        <w:shd w:val="clear" w:color="auto" w:fill="auto"/>
        <w:spacing w:after="0" w:line="276" w:lineRule="auto"/>
        <w:ind w:right="20" w:firstLine="709"/>
        <w:jc w:val="both"/>
        <w:rPr>
          <w:sz w:val="28"/>
          <w:szCs w:val="28"/>
        </w:rPr>
      </w:pPr>
      <w:r>
        <w:rPr>
          <w:sz w:val="28"/>
          <w:szCs w:val="28"/>
        </w:rPr>
        <w:t>Загальноосвітній</w:t>
      </w:r>
      <w:r w:rsidR="00451584">
        <w:rPr>
          <w:sz w:val="28"/>
          <w:szCs w:val="28"/>
        </w:rPr>
        <w:t xml:space="preserve"> навчальний  заклад –  НВК «Нововолинська</w:t>
      </w:r>
      <w:r>
        <w:rPr>
          <w:sz w:val="28"/>
          <w:szCs w:val="28"/>
        </w:rPr>
        <w:t xml:space="preserve"> спеціал</w:t>
      </w:r>
      <w:r w:rsidR="00451584">
        <w:rPr>
          <w:sz w:val="28"/>
          <w:szCs w:val="28"/>
        </w:rPr>
        <w:t>ізована школа І-ІІІ ступенів № 1- колегіум Нововолинської міської ради Волинської області» – налічує  25</w:t>
      </w:r>
      <w:r>
        <w:rPr>
          <w:sz w:val="28"/>
          <w:szCs w:val="28"/>
        </w:rPr>
        <w:t xml:space="preserve"> к</w:t>
      </w:r>
      <w:r w:rsidR="00451584">
        <w:rPr>
          <w:sz w:val="28"/>
          <w:szCs w:val="28"/>
        </w:rPr>
        <w:t>ласів. У школі навчається 776</w:t>
      </w:r>
      <w:r>
        <w:rPr>
          <w:sz w:val="28"/>
          <w:szCs w:val="28"/>
        </w:rPr>
        <w:t xml:space="preserve"> учнів. Тип закладу: спеціалізована школа.</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2-4-х класах на 2018-2019 навчальний рік. </w:t>
      </w:r>
    </w:p>
    <w:p w:rsidR="00E41AD7" w:rsidRDefault="00E41AD7" w:rsidP="003F7971">
      <w:pPr>
        <w:spacing w:after="0"/>
        <w:ind w:firstLine="709"/>
        <w:jc w:val="both"/>
        <w:rPr>
          <w:rFonts w:ascii="Times New Roman" w:eastAsia="Calibri" w:hAnsi="Times New Roman" w:cs="Times New Roman"/>
          <w:sz w:val="28"/>
          <w:szCs w:val="28"/>
        </w:rPr>
      </w:pPr>
    </w:p>
    <w:p w:rsidR="003F7971" w:rsidRDefault="003F7971" w:rsidP="003F7971">
      <w:pPr>
        <w:pStyle w:val="a5"/>
        <w:numPr>
          <w:ilvl w:val="1"/>
          <w:numId w:val="21"/>
        </w:numPr>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rPr>
        <w:t xml:space="preserve"> Загальний обсяг навчального навантаження для учнів 2-4-х класів  складає 2695 годин/навчальний рік:</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2-х класів – 875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3-х класів – 910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4-х класів – 910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навчальних пл</w:t>
      </w:r>
      <w:r w:rsidR="00476592">
        <w:rPr>
          <w:rFonts w:ascii="Times New Roman" w:eastAsia="Calibri" w:hAnsi="Times New Roman" w:cs="Times New Roman"/>
          <w:sz w:val="28"/>
          <w:szCs w:val="28"/>
        </w:rPr>
        <w:t>анах  І ступеня в додатках №1- 2</w:t>
      </w:r>
      <w:r>
        <w:rPr>
          <w:rFonts w:ascii="Times New Roman" w:eastAsia="Calibri" w:hAnsi="Times New Roman" w:cs="Times New Roman"/>
          <w:sz w:val="28"/>
          <w:szCs w:val="28"/>
        </w:rPr>
        <w:t xml:space="preserve">.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F7971" w:rsidRDefault="003F7971" w:rsidP="003F7971">
      <w:pPr>
        <w:pStyle w:val="a5"/>
        <w:numPr>
          <w:ilvl w:val="1"/>
          <w:numId w:val="21"/>
        </w:numPr>
        <w:spacing w:after="0"/>
        <w:ind w:left="0" w:firstLine="709"/>
        <w:jc w:val="both"/>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5-х класів – 1050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6-х класів – 1155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7-х класів – 1172,5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8-х класів – 1207,5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9-х класів – 1260 годин/навчальний рік.</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w:t>
      </w:r>
      <w:r w:rsidR="00476592">
        <w:rPr>
          <w:rFonts w:ascii="Times New Roman" w:eastAsia="Calibri" w:hAnsi="Times New Roman" w:cs="Times New Roman"/>
          <w:sz w:val="28"/>
          <w:szCs w:val="28"/>
        </w:rPr>
        <w:t>вчальних планах – додаток №3.</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3F7971" w:rsidRDefault="003F7971" w:rsidP="003F7971">
      <w:pPr>
        <w:pStyle w:val="a5"/>
        <w:numPr>
          <w:ilvl w:val="1"/>
          <w:numId w:val="21"/>
        </w:numPr>
        <w:spacing w:after="0"/>
        <w:ind w:left="0" w:firstLine="709"/>
        <w:jc w:val="center"/>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19566D" w:rsidRDefault="003F7971" w:rsidP="0019566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w:t>
      </w:r>
      <w:r w:rsidR="00476592">
        <w:rPr>
          <w:rFonts w:ascii="Times New Roman" w:eastAsia="Calibri" w:hAnsi="Times New Roman" w:cs="Times New Roman"/>
          <w:sz w:val="28"/>
          <w:szCs w:val="28"/>
        </w:rPr>
        <w:t>плані ІІІ ступеня- додаток №4-5</w:t>
      </w:r>
    </w:p>
    <w:p w:rsidR="003F7971" w:rsidRPr="0019566D" w:rsidRDefault="007E3E2A" w:rsidP="0019566D">
      <w:pPr>
        <w:spacing w:after="0"/>
        <w:ind w:firstLine="709"/>
        <w:jc w:val="both"/>
        <w:rPr>
          <w:rFonts w:ascii="Times New Roman" w:eastAsia="Calibri" w:hAnsi="Times New Roman" w:cs="Times New Roman"/>
          <w:sz w:val="28"/>
          <w:szCs w:val="28"/>
        </w:rPr>
      </w:pPr>
      <w:r w:rsidRPr="0019566D">
        <w:rPr>
          <w:rFonts w:ascii="Times New Roman" w:hAnsi="Times New Roman" w:cs="Times New Roman"/>
          <w:sz w:val="28"/>
          <w:szCs w:val="28"/>
        </w:rPr>
        <w:t xml:space="preserve">Запроваджується </w:t>
      </w:r>
      <w:r w:rsidR="003F7971" w:rsidRPr="0019566D">
        <w:rPr>
          <w:rFonts w:ascii="Times New Roman" w:hAnsi="Times New Roman" w:cs="Times New Roman"/>
          <w:sz w:val="28"/>
          <w:szCs w:val="28"/>
        </w:rPr>
        <w:t xml:space="preserve"> інклюзивного навчання дітей з особливими потребами у школі </w:t>
      </w:r>
      <w:r w:rsidR="00460A53" w:rsidRPr="0019566D">
        <w:rPr>
          <w:rFonts w:ascii="Times New Roman" w:hAnsi="Times New Roman" w:cs="Times New Roman"/>
          <w:sz w:val="28"/>
          <w:szCs w:val="28"/>
        </w:rPr>
        <w:t xml:space="preserve">у 1-Б класі. </w:t>
      </w:r>
      <w:r w:rsidR="003F7971" w:rsidRPr="0019566D">
        <w:rPr>
          <w:rFonts w:ascii="Times New Roman" w:hAnsi="Times New Roman" w:cs="Times New Roman"/>
          <w:sz w:val="28"/>
          <w:szCs w:val="28"/>
        </w:rPr>
        <w:t xml:space="preserve">Організація інклюзивного навчання </w:t>
      </w:r>
      <w:r w:rsidR="003F7971" w:rsidRPr="0019566D">
        <w:rPr>
          <w:rFonts w:ascii="Times New Roman" w:hAnsi="Times New Roman" w:cs="Times New Roman"/>
          <w:sz w:val="28"/>
        </w:rPr>
        <w:t xml:space="preserve">відповідно Постанови Кабінету Міністрів №872 від 15 серпня 2011 року «Про затвердження Порядку організації інклюзивного навчання у загальноосвітніх навчальних закладах» п. </w:t>
      </w:r>
      <w:r w:rsidR="003F7971" w:rsidRPr="0019566D">
        <w:rPr>
          <w:rFonts w:ascii="Times New Roman" w:hAnsi="Times New Roman" w:cs="Times New Roman"/>
          <w:sz w:val="28"/>
        </w:rPr>
        <w:lastRenderedPageBreak/>
        <w:t>3, п. 12 та п. 14 та відповідно Постанови Кабінету Міністрів №88 від 14 лютого 2017</w:t>
      </w:r>
      <w:r w:rsidR="003F7971" w:rsidRPr="0019566D">
        <w:rPr>
          <w:rFonts w:ascii="Times New Roman" w:hAnsi="Times New Roman" w:cs="Times New Roman"/>
          <w:sz w:val="28"/>
          <w:szCs w:val="28"/>
        </w:rPr>
        <w:t xml:space="preserve"> включає надання дитині з особливими освітніми потребами психолого-педагогічної корекційно - розвиткових занять, тому діти займатимут</w:t>
      </w:r>
      <w:r w:rsidR="00460A53" w:rsidRPr="0019566D">
        <w:rPr>
          <w:rFonts w:ascii="Times New Roman" w:hAnsi="Times New Roman" w:cs="Times New Roman"/>
          <w:sz w:val="28"/>
          <w:szCs w:val="28"/>
        </w:rPr>
        <w:t>ься  з практичним</w:t>
      </w:r>
      <w:r w:rsidR="003F7971" w:rsidRPr="0019566D">
        <w:rPr>
          <w:rFonts w:ascii="Times New Roman" w:hAnsi="Times New Roman" w:cs="Times New Roman"/>
          <w:sz w:val="28"/>
          <w:szCs w:val="28"/>
        </w:rPr>
        <w:t xml:space="preserve"> психолог</w:t>
      </w:r>
      <w:r w:rsidR="00460A53" w:rsidRPr="0019566D">
        <w:rPr>
          <w:rFonts w:ascii="Times New Roman" w:hAnsi="Times New Roman" w:cs="Times New Roman"/>
          <w:sz w:val="28"/>
          <w:szCs w:val="28"/>
        </w:rPr>
        <w:t>ом (програма</w:t>
      </w:r>
      <w:r w:rsidR="003F7971" w:rsidRPr="0019566D">
        <w:rPr>
          <w:rFonts w:ascii="Times New Roman" w:hAnsi="Times New Roman" w:cs="Times New Roman"/>
          <w:sz w:val="28"/>
          <w:szCs w:val="28"/>
        </w:rPr>
        <w:t xml:space="preserve"> «Корекція розвитку»</w:t>
      </w:r>
      <w:r w:rsidR="00460A53" w:rsidRPr="0019566D">
        <w:rPr>
          <w:rFonts w:ascii="Times New Roman" w:hAnsi="Times New Roman" w:cs="Times New Roman"/>
          <w:sz w:val="28"/>
          <w:szCs w:val="28"/>
        </w:rPr>
        <w:t>)</w:t>
      </w:r>
      <w:r w:rsidR="003F7971" w:rsidRPr="0019566D">
        <w:rPr>
          <w:rFonts w:ascii="Times New Roman" w:hAnsi="Times New Roman" w:cs="Times New Roman"/>
          <w:sz w:val="28"/>
          <w:szCs w:val="28"/>
        </w:rPr>
        <w:t xml:space="preserve">.  Для </w:t>
      </w:r>
      <w:r w:rsidR="00460A53" w:rsidRPr="0019566D">
        <w:rPr>
          <w:rFonts w:ascii="Times New Roman" w:hAnsi="Times New Roman" w:cs="Times New Roman"/>
          <w:sz w:val="28"/>
          <w:szCs w:val="28"/>
        </w:rPr>
        <w:t xml:space="preserve">                                           </w:t>
      </w:r>
      <w:r w:rsidR="003F7971" w:rsidRPr="0019566D">
        <w:rPr>
          <w:rFonts w:ascii="Times New Roman" w:hAnsi="Times New Roman" w:cs="Times New Roman"/>
          <w:sz w:val="28"/>
          <w:szCs w:val="28"/>
        </w:rPr>
        <w:t xml:space="preserve">учня складено індивідуальний навчальний план  у відповідності до вимог </w:t>
      </w:r>
      <w:r w:rsidR="003F7971" w:rsidRPr="0019566D">
        <w:rPr>
          <w:rFonts w:ascii="Times New Roman" w:hAnsi="Times New Roman" w:cs="Times New Roman"/>
          <w:iCs/>
          <w:color w:val="000000"/>
          <w:sz w:val="28"/>
          <w:szCs w:val="21"/>
        </w:rPr>
        <w:t>листа МОН № 1/9-325 від 14.06.2017 року.</w:t>
      </w:r>
    </w:p>
    <w:p w:rsidR="00AC0AFD" w:rsidRDefault="003F7971" w:rsidP="00D75AF6">
      <w:pPr>
        <w:pStyle w:val="2"/>
        <w:shd w:val="clear" w:color="auto" w:fill="auto"/>
        <w:spacing w:after="0" w:line="276" w:lineRule="auto"/>
        <w:ind w:right="20" w:firstLine="360"/>
        <w:jc w:val="both"/>
        <w:rPr>
          <w:sz w:val="28"/>
          <w:szCs w:val="28"/>
        </w:rPr>
      </w:pPr>
      <w:r>
        <w:rPr>
          <w:rFonts w:ascii="Georgia" w:hAnsi="Georgia"/>
          <w:shd w:val="clear" w:color="auto" w:fill="FFFFFF"/>
        </w:rPr>
        <w:t xml:space="preserve"> </w:t>
      </w:r>
      <w:r>
        <w:rPr>
          <w:sz w:val="28"/>
          <w:szCs w:val="28"/>
        </w:rPr>
        <w:t xml:space="preserve">Для формування особистості, яка б володіла  навичками </w:t>
      </w:r>
      <w:r w:rsidR="00213D6F">
        <w:rPr>
          <w:sz w:val="28"/>
          <w:szCs w:val="28"/>
        </w:rPr>
        <w:t xml:space="preserve">                                              </w:t>
      </w:r>
      <w:r>
        <w:rPr>
          <w:sz w:val="28"/>
          <w:szCs w:val="28"/>
        </w:rPr>
        <w:t xml:space="preserve">ефективного спілкування, збагачувала свій комунікативний досвід,  дбайливо ставилася до слова, вміло й доречно використовувала його у власному мовленні </w:t>
      </w:r>
      <w:r w:rsidR="00213D6F">
        <w:rPr>
          <w:sz w:val="28"/>
          <w:szCs w:val="28"/>
        </w:rPr>
        <w:t>у  8-А,</w:t>
      </w:r>
      <w:r w:rsidR="00AC0AFD">
        <w:rPr>
          <w:sz w:val="28"/>
          <w:szCs w:val="28"/>
        </w:rPr>
        <w:t xml:space="preserve"> </w:t>
      </w:r>
      <w:r w:rsidR="00213D6F">
        <w:rPr>
          <w:sz w:val="28"/>
          <w:szCs w:val="28"/>
        </w:rPr>
        <w:t>Б,</w:t>
      </w:r>
      <w:r w:rsidR="00AC0AFD">
        <w:rPr>
          <w:sz w:val="28"/>
          <w:szCs w:val="28"/>
        </w:rPr>
        <w:t xml:space="preserve"> </w:t>
      </w:r>
      <w:r w:rsidR="00213D6F">
        <w:rPr>
          <w:sz w:val="28"/>
          <w:szCs w:val="28"/>
        </w:rPr>
        <w:t xml:space="preserve">В класах виділено додаткові години на вивчення другої іноземної мови </w:t>
      </w:r>
      <w:r>
        <w:rPr>
          <w:sz w:val="28"/>
          <w:szCs w:val="28"/>
        </w:rPr>
        <w:t xml:space="preserve">в </w:t>
      </w:r>
      <w:r w:rsidRPr="003F7971">
        <w:rPr>
          <w:rStyle w:val="aa"/>
          <w:rFonts w:eastAsia="Courier New"/>
          <w:b w:val="0"/>
          <w:sz w:val="28"/>
          <w:szCs w:val="28"/>
        </w:rPr>
        <w:t>10-А</w:t>
      </w:r>
      <w:r w:rsidR="00120EAA">
        <w:rPr>
          <w:rStyle w:val="aa"/>
          <w:rFonts w:eastAsia="Courier New"/>
          <w:b w:val="0"/>
          <w:sz w:val="28"/>
          <w:szCs w:val="28"/>
        </w:rPr>
        <w:t xml:space="preserve"> , Б   </w:t>
      </w:r>
      <w:r w:rsidRPr="003F7971">
        <w:rPr>
          <w:rStyle w:val="aa"/>
          <w:rFonts w:eastAsia="Courier New"/>
          <w:b w:val="0"/>
          <w:sz w:val="28"/>
          <w:szCs w:val="28"/>
        </w:rPr>
        <w:t xml:space="preserve"> класі</w:t>
      </w:r>
      <w:r>
        <w:rPr>
          <w:sz w:val="28"/>
          <w:szCs w:val="28"/>
        </w:rPr>
        <w:t>в</w:t>
      </w:r>
      <w:r w:rsidR="00AC0AFD">
        <w:rPr>
          <w:sz w:val="28"/>
          <w:szCs w:val="28"/>
        </w:rPr>
        <w:t xml:space="preserve">  </w:t>
      </w:r>
      <w:r w:rsidR="00EE1FDE">
        <w:rPr>
          <w:sz w:val="28"/>
          <w:szCs w:val="28"/>
        </w:rPr>
        <w:t xml:space="preserve"> </w:t>
      </w:r>
      <w:r w:rsidR="00D75AF6">
        <w:rPr>
          <w:sz w:val="28"/>
          <w:szCs w:val="28"/>
        </w:rPr>
        <w:t xml:space="preserve"> в</w:t>
      </w:r>
      <w:r w:rsidR="00760DC9">
        <w:rPr>
          <w:sz w:val="28"/>
          <w:szCs w:val="28"/>
        </w:rPr>
        <w:t>ведено спецкурс</w:t>
      </w:r>
      <w:r w:rsidR="00AC0AFD">
        <w:rPr>
          <w:sz w:val="28"/>
          <w:szCs w:val="28"/>
        </w:rPr>
        <w:t xml:space="preserve"> </w:t>
      </w:r>
      <w:r w:rsidRPr="003F7971">
        <w:rPr>
          <w:rStyle w:val="aa"/>
          <w:rFonts w:eastAsia="Courier New"/>
          <w:b w:val="0"/>
          <w:sz w:val="28"/>
          <w:szCs w:val="28"/>
        </w:rPr>
        <w:t>«Країнознавство Великої Британії»</w:t>
      </w:r>
      <w:r w:rsidR="00451584">
        <w:rPr>
          <w:rStyle w:val="aa"/>
          <w:rFonts w:eastAsia="Courier New"/>
          <w:b w:val="0"/>
          <w:sz w:val="28"/>
          <w:szCs w:val="28"/>
        </w:rPr>
        <w:t xml:space="preserve"> </w:t>
      </w:r>
      <w:r>
        <w:rPr>
          <w:sz w:val="28"/>
          <w:szCs w:val="28"/>
        </w:rPr>
        <w:t>по</w:t>
      </w:r>
      <w:r w:rsidR="00634E3B">
        <w:rPr>
          <w:sz w:val="28"/>
          <w:szCs w:val="28"/>
        </w:rPr>
        <w:t xml:space="preserve"> </w:t>
      </w:r>
      <w:r w:rsidRPr="003F7971">
        <w:rPr>
          <w:rStyle w:val="aa"/>
          <w:rFonts w:eastAsia="Courier New"/>
          <w:b w:val="0"/>
          <w:sz w:val="28"/>
          <w:szCs w:val="28"/>
        </w:rPr>
        <w:t>1 годині</w:t>
      </w:r>
      <w:r w:rsidR="00451584">
        <w:rPr>
          <w:rStyle w:val="aa"/>
          <w:rFonts w:eastAsia="Courier New"/>
          <w:b w:val="0"/>
          <w:sz w:val="28"/>
          <w:szCs w:val="28"/>
        </w:rPr>
        <w:t xml:space="preserve"> </w:t>
      </w:r>
      <w:r>
        <w:rPr>
          <w:sz w:val="28"/>
          <w:szCs w:val="28"/>
        </w:rPr>
        <w:t>на тиждень.</w:t>
      </w:r>
    </w:p>
    <w:p w:rsidR="003F7971" w:rsidRDefault="003F7971" w:rsidP="00D75AF6">
      <w:pPr>
        <w:pStyle w:val="2"/>
        <w:shd w:val="clear" w:color="auto" w:fill="auto"/>
        <w:spacing w:after="0" w:line="276" w:lineRule="auto"/>
        <w:ind w:right="20" w:firstLine="360"/>
        <w:jc w:val="both"/>
        <w:rPr>
          <w:rFonts w:ascii="Georgia" w:hAnsi="Georgia"/>
          <w:shd w:val="clear" w:color="auto" w:fill="FFFFFF"/>
        </w:rPr>
      </w:pPr>
      <w:r>
        <w:rPr>
          <w:sz w:val="28"/>
          <w:szCs w:val="28"/>
        </w:rPr>
        <w:t xml:space="preserve"> У 1</w:t>
      </w:r>
      <w:r w:rsidR="003C4F23">
        <w:rPr>
          <w:sz w:val="28"/>
          <w:szCs w:val="28"/>
        </w:rPr>
        <w:t xml:space="preserve">1-А класі </w:t>
      </w:r>
      <w:r>
        <w:rPr>
          <w:sz w:val="28"/>
          <w:szCs w:val="28"/>
        </w:rPr>
        <w:t xml:space="preserve"> викладаються спецкурси </w:t>
      </w:r>
      <w:r w:rsidR="00E41AD7">
        <w:rPr>
          <w:rStyle w:val="aa"/>
          <w:rFonts w:eastAsia="Courier New"/>
          <w:b w:val="0"/>
          <w:sz w:val="28"/>
          <w:szCs w:val="28"/>
        </w:rPr>
        <w:t>«Країнознавство США» та « Література США</w:t>
      </w:r>
      <w:r w:rsidRPr="003F7971">
        <w:rPr>
          <w:rStyle w:val="aa"/>
          <w:rFonts w:eastAsia="Courier New"/>
          <w:b w:val="0"/>
          <w:sz w:val="28"/>
          <w:szCs w:val="28"/>
        </w:rPr>
        <w:t>»</w:t>
      </w:r>
      <w:r w:rsidR="00E41AD7">
        <w:rPr>
          <w:rStyle w:val="aa"/>
          <w:rFonts w:eastAsia="Courier New"/>
          <w:b w:val="0"/>
          <w:sz w:val="28"/>
          <w:szCs w:val="28"/>
        </w:rPr>
        <w:t xml:space="preserve"> та польська мова</w:t>
      </w:r>
      <w:r w:rsidRPr="003F7971">
        <w:rPr>
          <w:rFonts w:ascii="Georgia" w:hAnsi="Georgia"/>
          <w:b/>
          <w:shd w:val="clear" w:color="auto" w:fill="FFFFFF"/>
        </w:rPr>
        <w:t>.</w:t>
      </w:r>
      <w:r>
        <w:rPr>
          <w:rFonts w:ascii="Georgia" w:hAnsi="Georgia"/>
          <w:shd w:val="clear" w:color="auto" w:fill="FFFFFF"/>
        </w:rPr>
        <w:t xml:space="preserve"> Мета  курсів з  країнознавства ознайомлення учнів з історією, географією, політичною системою, економічним та культурним життям країн, мова яких вивчається. Учні отримують базові знання з  даної дисципліни, необхідні   для подальшого і  глибшого вивчення іноземних мов.</w:t>
      </w:r>
      <w:r w:rsidR="00AC0AFD">
        <w:rPr>
          <w:rFonts w:ascii="Georgia" w:hAnsi="Georgia"/>
          <w:shd w:val="clear" w:color="auto" w:fill="FFFFFF"/>
        </w:rPr>
        <w:t xml:space="preserve"> Факультативно учням пропонується вивчення польської мови</w:t>
      </w:r>
    </w:p>
    <w:p w:rsidR="003F7971" w:rsidRDefault="003F7971" w:rsidP="003F7971">
      <w:pPr>
        <w:pStyle w:val="2"/>
        <w:shd w:val="clear" w:color="auto" w:fill="auto"/>
        <w:spacing w:after="0" w:line="276" w:lineRule="auto"/>
        <w:ind w:right="20" w:firstLine="709"/>
        <w:jc w:val="both"/>
        <w:rPr>
          <w:rFonts w:ascii="Georgia" w:hAnsi="Georgia"/>
          <w:shd w:val="clear" w:color="auto" w:fill="FFFFFF"/>
        </w:rPr>
      </w:pPr>
    </w:p>
    <w:p w:rsidR="003F7971"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Особливості організації освітнього процесу</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Default="003F7971" w:rsidP="003F7971">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3F7971" w:rsidRDefault="003F7971" w:rsidP="003F7971">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(проактивність, право вибору та відповідальність за нього, горизонтальність зв’язків);</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дитиноцентризму:</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Pr="0019566D"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w:t>
      </w:r>
      <w:r w:rsidRPr="0019566D">
        <w:rPr>
          <w:rFonts w:ascii="Times New Roman" w:hAnsi="Times New Roman" w:cs="Times New Roman"/>
          <w:sz w:val="28"/>
        </w:rPr>
        <w:t>•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9566D" w:rsidRPr="0019566D" w:rsidRDefault="0019566D" w:rsidP="003F7971">
      <w:pPr>
        <w:tabs>
          <w:tab w:val="left" w:pos="567"/>
        </w:tabs>
        <w:spacing w:after="0"/>
        <w:jc w:val="both"/>
        <w:rPr>
          <w:rFonts w:ascii="Times New Roman" w:eastAsia="Calibri" w:hAnsi="Times New Roman" w:cs="Times New Roman"/>
          <w:b/>
          <w:bCs/>
          <w:caps/>
          <w:sz w:val="40"/>
          <w:szCs w:val="28"/>
        </w:rPr>
      </w:pPr>
    </w:p>
    <w:p w:rsidR="003F7971" w:rsidRPr="0019566D"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32"/>
          <w:szCs w:val="28"/>
        </w:rPr>
      </w:pPr>
      <w:r w:rsidRPr="0019566D">
        <w:rPr>
          <w:rFonts w:ascii="Times New Roman" w:eastAsia="Calibri" w:hAnsi="Times New Roman" w:cs="Times New Roman"/>
          <w:b/>
          <w:bCs/>
          <w:caps/>
          <w:sz w:val="32"/>
          <w:szCs w:val="28"/>
        </w:rPr>
        <w:t>Показники реалізації освітньої програми</w:t>
      </w:r>
    </w:p>
    <w:p w:rsidR="003F7971" w:rsidRPr="0019566D" w:rsidRDefault="003F7971" w:rsidP="003F7971">
      <w:pPr>
        <w:tabs>
          <w:tab w:val="left" w:pos="567"/>
        </w:tabs>
        <w:spacing w:after="0"/>
        <w:jc w:val="both"/>
        <w:rPr>
          <w:rFonts w:ascii="Times New Roman" w:hAnsi="Times New Roman" w:cs="Times New Roman"/>
          <w:sz w:val="28"/>
          <w:szCs w:val="28"/>
          <w:shd w:val="clear" w:color="auto" w:fill="FFFFFF"/>
        </w:rPr>
      </w:pPr>
      <w:r w:rsidRPr="0019566D">
        <w:rPr>
          <w:rFonts w:ascii="Times New Roman" w:hAnsi="Times New Roman" w:cs="Times New Roman"/>
          <w:sz w:val="28"/>
          <w:szCs w:val="28"/>
          <w:shd w:val="clear" w:color="auto" w:fill="FFFFFF"/>
        </w:rPr>
        <w:tab/>
        <w:t>Одним з сучасних викликів цієї Освітньої програми є впровадження Державного стандарту початкової освіти, но</w:t>
      </w:r>
      <w:r w:rsidR="0019566D">
        <w:rPr>
          <w:rFonts w:ascii="Times New Roman" w:hAnsi="Times New Roman" w:cs="Times New Roman"/>
          <w:sz w:val="28"/>
          <w:szCs w:val="28"/>
          <w:shd w:val="clear" w:color="auto" w:fill="FFFFFF"/>
        </w:rPr>
        <w:t>вих навчальних програм для 10</w:t>
      </w:r>
      <w:r w:rsidRPr="0019566D">
        <w:rPr>
          <w:rFonts w:ascii="Times New Roman" w:hAnsi="Times New Roman" w:cs="Times New Roman"/>
          <w:sz w:val="28"/>
          <w:szCs w:val="28"/>
          <w:shd w:val="clear" w:color="auto" w:fill="FFFFFF"/>
        </w:rPr>
        <w:t xml:space="preserve"> класів, які почнуть діяти у 2018-2019 навчальному році. Адже ці документи  мають новий зміст, спрямований на формування компетентностей в учнів, </w:t>
      </w:r>
      <w:r w:rsidRPr="0019566D">
        <w:rPr>
          <w:rFonts w:ascii="Times New Roman" w:hAnsi="Times New Roman" w:cs="Times New Roman"/>
          <w:sz w:val="28"/>
          <w:szCs w:val="28"/>
          <w:shd w:val="clear" w:color="auto" w:fill="FFFFFF"/>
        </w:rPr>
        <w:lastRenderedPageBreak/>
        <w:t>дотриманням діяльнісного та компетентнісного підходів, реалізацією інтегрованого навчання та вперше формувального оцінювання в 1-х класах.</w:t>
      </w:r>
    </w:p>
    <w:p w:rsidR="003F7971" w:rsidRPr="0019566D" w:rsidRDefault="003F7971" w:rsidP="003F7971">
      <w:pPr>
        <w:tabs>
          <w:tab w:val="left" w:pos="567"/>
        </w:tabs>
        <w:spacing w:after="0"/>
        <w:jc w:val="both"/>
        <w:rPr>
          <w:rFonts w:ascii="Times New Roman" w:hAnsi="Times New Roman" w:cs="Times New Roman"/>
          <w:sz w:val="28"/>
          <w:szCs w:val="28"/>
          <w:shd w:val="clear" w:color="auto" w:fill="FFFFFF"/>
        </w:rPr>
      </w:pPr>
      <w:r w:rsidRPr="0019566D">
        <w:rPr>
          <w:rFonts w:ascii="Times New Roman" w:hAnsi="Times New Roman" w:cs="Times New Roman"/>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Pr="0019566D" w:rsidRDefault="003F7971" w:rsidP="003F7971">
      <w:pPr>
        <w:tabs>
          <w:tab w:val="left" w:pos="5103"/>
        </w:tabs>
        <w:spacing w:after="0"/>
        <w:jc w:val="both"/>
        <w:rPr>
          <w:rFonts w:ascii="Times New Roman" w:hAnsi="Times New Roman" w:cs="Times New Roman"/>
          <w:sz w:val="28"/>
          <w:szCs w:val="28"/>
        </w:rPr>
      </w:pPr>
      <w:r w:rsidRPr="0019566D">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sidRPr="0019566D">
        <w:rPr>
          <w:rFonts w:ascii="Times New Roman" w:hAnsi="Times New Roman" w:cs="Times New Roman"/>
          <w:sz w:val="28"/>
          <w:szCs w:val="28"/>
        </w:rPr>
        <w:t>початкових класів.</w:t>
      </w:r>
    </w:p>
    <w:p w:rsidR="003F7971" w:rsidRDefault="003F7971" w:rsidP="003F7971">
      <w:pPr>
        <w:tabs>
          <w:tab w:val="left" w:pos="5103"/>
        </w:tabs>
        <w:spacing w:after="0"/>
        <w:jc w:val="both"/>
        <w:rPr>
          <w:rFonts w:ascii="Times New Roman" w:hAnsi="Times New Roman" w:cs="Times New Roman"/>
          <w:sz w:val="28"/>
          <w:szCs w:val="28"/>
        </w:rPr>
      </w:pPr>
      <w:r w:rsidRPr="0019566D">
        <w:rPr>
          <w:rFonts w:ascii="Times New Roman" w:hAnsi="Times New Roman" w:cs="Times New Roman"/>
          <w:sz w:val="28"/>
          <w:szCs w:val="28"/>
        </w:rPr>
        <w:t>Визначаємо критерії</w:t>
      </w:r>
      <w:r>
        <w:rPr>
          <w:rFonts w:ascii="Times New Roman" w:hAnsi="Times New Roman" w:cs="Times New Roman"/>
          <w:sz w:val="28"/>
          <w:szCs w:val="28"/>
        </w:rPr>
        <w:t xml:space="preserve">,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3F7971" w:rsidRDefault="003F7971" w:rsidP="003F7971">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Default="003F7971" w:rsidP="003F7971">
      <w:pPr>
        <w:tabs>
          <w:tab w:val="left" w:pos="5103"/>
        </w:tabs>
        <w:spacing w:after="0"/>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F7971" w:rsidRDefault="003F7971" w:rsidP="003F7971">
      <w:pPr>
        <w:pStyle w:val="ab"/>
        <w:spacing w:line="276" w:lineRule="auto"/>
        <w:ind w:firstLine="709"/>
        <w:rPr>
          <w:rFonts w:ascii="Times New Roman" w:hAnsi="Times New Roman"/>
          <w:caps/>
          <w:sz w:val="28"/>
          <w:szCs w:val="28"/>
        </w:rPr>
      </w:pPr>
    </w:p>
    <w:p w:rsidR="00772CF8" w:rsidRDefault="00772CF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772CF8" w:rsidRDefault="00772CF8" w:rsidP="00772CF8">
      <w:pPr>
        <w:widowControl w:val="0"/>
        <w:snapToGrid w:val="0"/>
        <w:spacing w:after="0"/>
        <w:ind w:left="7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Додаток № 1</w:t>
      </w:r>
    </w:p>
    <w:p w:rsidR="00772CF8" w:rsidRDefault="00772CF8" w:rsidP="00772CF8">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w:t>
      </w:r>
      <w:r w:rsidR="00DA31F5">
        <w:rPr>
          <w:rFonts w:ascii="Times New Roman" w:eastAsia="Times New Roman" w:hAnsi="Times New Roman" w:cs="Times New Roman"/>
          <w:sz w:val="28"/>
          <w:szCs w:val="24"/>
          <w:lang w:eastAsia="ru-RU"/>
        </w:rPr>
        <w:t xml:space="preserve"> школи </w:t>
      </w:r>
      <w:r>
        <w:rPr>
          <w:rFonts w:ascii="Times New Roman" w:eastAsia="Times New Roman" w:hAnsi="Times New Roman" w:cs="Times New Roman"/>
          <w:sz w:val="28"/>
          <w:szCs w:val="24"/>
          <w:lang w:eastAsia="ru-RU"/>
        </w:rPr>
        <w:t xml:space="preserve"> І ступеня</w:t>
      </w:r>
    </w:p>
    <w:p w:rsidR="00772CF8" w:rsidRDefault="00772CF8" w:rsidP="00772CF8">
      <w:pPr>
        <w:widowControl w:val="0"/>
        <w:snapToGrid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Навчальний план для початкової школи</w:t>
      </w:r>
    </w:p>
    <w:p w:rsidR="00772CF8" w:rsidRDefault="00772CF8" w:rsidP="00772CF8">
      <w:pPr>
        <w:widowControl w:val="0"/>
        <w:snapToGrid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з навчанням українською мовою</w:t>
      </w:r>
    </w:p>
    <w:p w:rsidR="00EA4D26" w:rsidRDefault="00772CF8" w:rsidP="00772CF8">
      <w:pPr>
        <w:widowControl w:val="0"/>
        <w:snapToGrid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відповідно НУШ-2 додатка 1 до наказу №268 від 21.03.2018</w:t>
      </w:r>
    </w:p>
    <w:tbl>
      <w:tblPr>
        <w:tblW w:w="9908" w:type="dxa"/>
        <w:tblInd w:w="10" w:type="dxa"/>
        <w:tblLayout w:type="fixed"/>
        <w:tblCellMar>
          <w:left w:w="10" w:type="dxa"/>
          <w:right w:w="10" w:type="dxa"/>
        </w:tblCellMar>
        <w:tblLook w:val="04A0"/>
      </w:tblPr>
      <w:tblGrid>
        <w:gridCol w:w="5954"/>
        <w:gridCol w:w="992"/>
        <w:gridCol w:w="992"/>
        <w:gridCol w:w="978"/>
        <w:gridCol w:w="992"/>
      </w:tblGrid>
      <w:tr w:rsidR="00EA4D26" w:rsidRPr="00294C3B" w:rsidTr="0013572B">
        <w:trPr>
          <w:trHeight w:val="20"/>
        </w:trPr>
        <w:tc>
          <w:tcPr>
            <w:tcW w:w="5954" w:type="dxa"/>
            <w:vMerge w:val="restart"/>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b/>
                <w:bCs/>
                <w:sz w:val="28"/>
                <w:szCs w:val="28"/>
                <w:lang w:eastAsia="uk-UA" w:bidi="uk-UA"/>
              </w:rPr>
              <w:t>Предмети</w:t>
            </w:r>
          </w:p>
        </w:tc>
        <w:tc>
          <w:tcPr>
            <w:tcW w:w="3954" w:type="dxa"/>
            <w:gridSpan w:val="4"/>
            <w:tcBorders>
              <w:top w:val="single" w:sz="4" w:space="0" w:color="auto"/>
              <w:left w:val="single" w:sz="4" w:space="0" w:color="auto"/>
              <w:righ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b/>
                <w:bCs/>
                <w:sz w:val="28"/>
                <w:szCs w:val="28"/>
                <w:lang w:eastAsia="uk-UA" w:bidi="uk-UA"/>
              </w:rPr>
              <w:t>Кількість годин на тиждень у класах</w:t>
            </w:r>
          </w:p>
        </w:tc>
      </w:tr>
      <w:tr w:rsidR="00EA4D26" w:rsidRPr="008D60A8" w:rsidTr="00D75AF6">
        <w:trPr>
          <w:trHeight w:val="20"/>
        </w:trPr>
        <w:tc>
          <w:tcPr>
            <w:tcW w:w="5954" w:type="dxa"/>
            <w:vMerge/>
            <w:tcBorders>
              <w:left w:val="single" w:sz="4" w:space="0" w:color="auto"/>
            </w:tcBorders>
            <w:shd w:val="clear" w:color="auto" w:fill="FFFFFF"/>
            <w:vAlign w:val="center"/>
          </w:tcPr>
          <w:p w:rsidR="00EA4D26" w:rsidRPr="008D60A8" w:rsidRDefault="00EA4D26" w:rsidP="002F7527">
            <w:pPr>
              <w:rPr>
                <w:rFonts w:ascii="Times New Roman" w:eastAsia="Calibri" w:hAnsi="Times New Roman" w:cs="Times New Roman"/>
                <w:sz w:val="28"/>
                <w:szCs w:val="28"/>
              </w:rPr>
            </w:pPr>
          </w:p>
        </w:tc>
        <w:tc>
          <w:tcPr>
            <w:tcW w:w="992" w:type="dxa"/>
            <w:tcBorders>
              <w:top w:val="single" w:sz="4" w:space="0" w:color="auto"/>
              <w:left w:val="single" w:sz="4" w:space="0" w:color="auto"/>
            </w:tcBorders>
            <w:shd w:val="clear" w:color="auto" w:fill="FFFFFF"/>
            <w:vAlign w:val="center"/>
          </w:tcPr>
          <w:p w:rsidR="00EA4D26" w:rsidRPr="008D60A8" w:rsidRDefault="00EA4D26" w:rsidP="0013572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1-А</w:t>
            </w:r>
          </w:p>
        </w:tc>
        <w:tc>
          <w:tcPr>
            <w:tcW w:w="992" w:type="dxa"/>
            <w:tcBorders>
              <w:top w:val="single" w:sz="4" w:space="0" w:color="auto"/>
              <w:left w:val="single" w:sz="4" w:space="0" w:color="auto"/>
            </w:tcBorders>
            <w:shd w:val="clear" w:color="auto" w:fill="FFFFFF"/>
            <w:vAlign w:val="center"/>
          </w:tcPr>
          <w:p w:rsidR="00EA4D26" w:rsidRPr="008D60A8" w:rsidRDefault="00EA4D26" w:rsidP="0013572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1-Б</w:t>
            </w:r>
          </w:p>
        </w:tc>
        <w:tc>
          <w:tcPr>
            <w:tcW w:w="978" w:type="dxa"/>
            <w:tcBorders>
              <w:top w:val="single" w:sz="4" w:space="0" w:color="auto"/>
              <w:left w:val="single" w:sz="4" w:space="0" w:color="auto"/>
            </w:tcBorders>
            <w:shd w:val="clear" w:color="auto" w:fill="FFFFFF"/>
            <w:vAlign w:val="center"/>
          </w:tcPr>
          <w:p w:rsidR="00EA4D26" w:rsidRPr="008D60A8" w:rsidRDefault="00EA4D26" w:rsidP="0013572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1-В</w:t>
            </w:r>
          </w:p>
        </w:tc>
        <w:tc>
          <w:tcPr>
            <w:tcW w:w="992" w:type="dxa"/>
            <w:tcBorders>
              <w:top w:val="single" w:sz="4" w:space="0" w:color="auto"/>
              <w:left w:val="single" w:sz="4" w:space="0" w:color="auto"/>
              <w:right w:val="single" w:sz="4" w:space="0" w:color="auto"/>
            </w:tcBorders>
            <w:shd w:val="clear" w:color="auto" w:fill="FFFFFF"/>
            <w:vAlign w:val="center"/>
          </w:tcPr>
          <w:p w:rsidR="00EA4D26" w:rsidRPr="008D60A8" w:rsidRDefault="00EA4D26" w:rsidP="0013572B">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lang w:eastAsia="uk-UA" w:bidi="uk-UA"/>
              </w:rPr>
              <w:t>Разом</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bottom"/>
          </w:tcPr>
          <w:p w:rsidR="00EA4D26" w:rsidRPr="008D60A8" w:rsidRDefault="00EA4D26" w:rsidP="002F7527">
            <w:pPr>
              <w:ind w:left="121"/>
              <w:rPr>
                <w:rFonts w:ascii="Times New Roman" w:eastAsia="Calibri" w:hAnsi="Times New Roman" w:cs="Times New Roman"/>
                <w:sz w:val="28"/>
                <w:szCs w:val="28"/>
              </w:rPr>
            </w:pPr>
            <w:r w:rsidRPr="008D60A8">
              <w:rPr>
                <w:rFonts w:ascii="Times New Roman" w:eastAsia="Calibri" w:hAnsi="Times New Roman" w:cs="Times New Roman"/>
                <w:sz w:val="28"/>
                <w:szCs w:val="28"/>
              </w:rPr>
              <w:t>Українська мова</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78"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righ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center"/>
          </w:tcPr>
          <w:p w:rsidR="00EA4D26" w:rsidRPr="008D60A8" w:rsidRDefault="00EA4D26" w:rsidP="002F7527">
            <w:pPr>
              <w:ind w:left="121"/>
              <w:rPr>
                <w:rFonts w:ascii="Times New Roman" w:eastAsia="Calibri" w:hAnsi="Times New Roman" w:cs="Times New Roman"/>
                <w:sz w:val="28"/>
                <w:szCs w:val="28"/>
              </w:rPr>
            </w:pPr>
            <w:r w:rsidRPr="008D60A8">
              <w:rPr>
                <w:rFonts w:ascii="Times New Roman" w:eastAsia="Calibri" w:hAnsi="Times New Roman" w:cs="Times New Roman"/>
                <w:sz w:val="28"/>
                <w:szCs w:val="28"/>
              </w:rPr>
              <w:t>Іноземна мова</w:t>
            </w:r>
          </w:p>
        </w:tc>
        <w:tc>
          <w:tcPr>
            <w:tcW w:w="992"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78"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bottom"/>
          </w:tcPr>
          <w:p w:rsidR="00EA4D26" w:rsidRPr="008D60A8" w:rsidRDefault="00EA4D26" w:rsidP="002F7527">
            <w:pPr>
              <w:ind w:left="121"/>
              <w:rPr>
                <w:rFonts w:ascii="Times New Roman" w:eastAsia="Calibri" w:hAnsi="Times New Roman" w:cs="Times New Roman"/>
                <w:sz w:val="28"/>
                <w:szCs w:val="28"/>
              </w:rPr>
            </w:pPr>
            <w:r w:rsidRPr="008D60A8">
              <w:rPr>
                <w:rFonts w:ascii="Times New Roman" w:eastAsia="Calibri" w:hAnsi="Times New Roman" w:cs="Times New Roman"/>
                <w:sz w:val="28"/>
                <w:szCs w:val="28"/>
              </w:rPr>
              <w:t>Математика</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78"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righ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center"/>
          </w:tcPr>
          <w:p w:rsidR="00EA4D26" w:rsidRPr="008D60A8" w:rsidRDefault="00EA4D26" w:rsidP="002F7527">
            <w:pPr>
              <w:ind w:left="121"/>
              <w:rPr>
                <w:rFonts w:ascii="Times New Roman" w:eastAsia="Calibri" w:hAnsi="Times New Roman" w:cs="Times New Roman"/>
                <w:sz w:val="28"/>
                <w:szCs w:val="28"/>
              </w:rPr>
            </w:pPr>
            <w:r>
              <w:rPr>
                <w:rFonts w:ascii="Times New Roman" w:eastAsia="Calibri" w:hAnsi="Times New Roman" w:cs="Times New Roman"/>
                <w:sz w:val="28"/>
                <w:szCs w:val="28"/>
              </w:rPr>
              <w:t>Я досліджую світ</w:t>
            </w:r>
          </w:p>
        </w:tc>
        <w:tc>
          <w:tcPr>
            <w:tcW w:w="992" w:type="dxa"/>
            <w:tcBorders>
              <w:top w:val="single" w:sz="4" w:space="0" w:color="auto"/>
              <w:left w:val="single" w:sz="4" w:space="0" w:color="auto"/>
            </w:tcBorders>
            <w:shd w:val="clear" w:color="auto" w:fill="FFFFFF"/>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978"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992" w:type="dxa"/>
            <w:tcBorders>
              <w:top w:val="single" w:sz="4" w:space="0" w:color="auto"/>
              <w:left w:val="single" w:sz="4" w:space="0" w:color="auto"/>
              <w:righ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bottom"/>
          </w:tcPr>
          <w:p w:rsidR="00EA4D26" w:rsidRPr="008D60A8" w:rsidRDefault="00EA4D26" w:rsidP="002F7527">
            <w:pPr>
              <w:ind w:left="121"/>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992"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78"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bottom"/>
          </w:tcPr>
          <w:p w:rsidR="00EA4D26" w:rsidRPr="008D60A8" w:rsidRDefault="00EA4D26" w:rsidP="002F7527">
            <w:pPr>
              <w:ind w:left="121"/>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3</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3</w:t>
            </w:r>
          </w:p>
        </w:tc>
        <w:tc>
          <w:tcPr>
            <w:tcW w:w="978"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3</w:t>
            </w:r>
          </w:p>
        </w:tc>
        <w:tc>
          <w:tcPr>
            <w:tcW w:w="992" w:type="dxa"/>
            <w:tcBorders>
              <w:top w:val="single" w:sz="4" w:space="0" w:color="auto"/>
              <w:left w:val="single" w:sz="4" w:space="0" w:color="auto"/>
              <w:righ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12</w:t>
            </w:r>
          </w:p>
        </w:tc>
      </w:tr>
      <w:tr w:rsidR="00EA4D26" w:rsidRPr="008D60A8" w:rsidTr="00F97113">
        <w:trPr>
          <w:cantSplit/>
          <w:trHeight w:val="1134"/>
        </w:trPr>
        <w:tc>
          <w:tcPr>
            <w:tcW w:w="5954" w:type="dxa"/>
            <w:tcBorders>
              <w:top w:val="single" w:sz="4" w:space="0" w:color="auto"/>
              <w:left w:val="single" w:sz="4" w:space="0" w:color="auto"/>
            </w:tcBorders>
            <w:shd w:val="clear" w:color="auto" w:fill="FFFFFF"/>
            <w:textDirection w:val="tbRl"/>
            <w:vAlign w:val="bottom"/>
          </w:tcPr>
          <w:p w:rsidR="00EA4D26" w:rsidRPr="008242C6" w:rsidRDefault="00EA4D26" w:rsidP="00F97113">
            <w:pPr>
              <w:ind w:left="127" w:right="113"/>
              <w:rPr>
                <w:rFonts w:ascii="Times New Roman" w:eastAsia="Calibri" w:hAnsi="Times New Roman" w:cs="Times New Roman"/>
                <w:b/>
                <w:sz w:val="28"/>
                <w:szCs w:val="28"/>
              </w:rPr>
            </w:pPr>
            <w:r w:rsidRPr="008242C6">
              <w:rPr>
                <w:rFonts w:ascii="Times New Roman" w:eastAsia="Calibri" w:hAnsi="Times New Roman" w:cs="Times New Roman"/>
                <w:b/>
                <w:sz w:val="28"/>
                <w:szCs w:val="28"/>
                <w:lang w:eastAsia="uk-UA" w:bidi="uk-UA"/>
              </w:rPr>
              <w:t>Усього</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r w:rsidRPr="008D60A8">
              <w:rPr>
                <w:rFonts w:ascii="Times New Roman" w:eastAsia="Calibri" w:hAnsi="Times New Roman" w:cs="Times New Roman"/>
                <w:sz w:val="28"/>
                <w:szCs w:val="28"/>
              </w:rPr>
              <w:t>+3</w:t>
            </w:r>
          </w:p>
        </w:tc>
        <w:tc>
          <w:tcPr>
            <w:tcW w:w="992"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19+3</w:t>
            </w:r>
          </w:p>
        </w:tc>
        <w:tc>
          <w:tcPr>
            <w:tcW w:w="978" w:type="dxa"/>
            <w:tcBorders>
              <w:top w:val="single" w:sz="4" w:space="0" w:color="auto"/>
              <w:lef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r w:rsidRPr="008D60A8">
              <w:rPr>
                <w:rFonts w:ascii="Times New Roman" w:eastAsia="Calibri" w:hAnsi="Times New Roman" w:cs="Times New Roman"/>
                <w:sz w:val="28"/>
                <w:szCs w:val="28"/>
              </w:rPr>
              <w:t>+3</w:t>
            </w:r>
          </w:p>
        </w:tc>
        <w:tc>
          <w:tcPr>
            <w:tcW w:w="992" w:type="dxa"/>
            <w:tcBorders>
              <w:top w:val="single" w:sz="4" w:space="0" w:color="auto"/>
              <w:left w:val="single" w:sz="4" w:space="0" w:color="auto"/>
              <w:right w:val="single" w:sz="4" w:space="0" w:color="auto"/>
            </w:tcBorders>
            <w:shd w:val="clear" w:color="auto" w:fill="FFFFFF"/>
            <w:vAlign w:val="bottom"/>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57+9</w:t>
            </w:r>
          </w:p>
        </w:tc>
      </w:tr>
      <w:tr w:rsidR="00EA4D26" w:rsidRPr="008D60A8" w:rsidTr="00D75AF6">
        <w:trPr>
          <w:trHeight w:val="20"/>
        </w:trPr>
        <w:tc>
          <w:tcPr>
            <w:tcW w:w="5954" w:type="dxa"/>
            <w:tcBorders>
              <w:top w:val="single" w:sz="4" w:space="0" w:color="auto"/>
              <w:left w:val="single" w:sz="4" w:space="0" w:color="auto"/>
            </w:tcBorders>
            <w:shd w:val="clear" w:color="auto" w:fill="FFFFFF"/>
            <w:vAlign w:val="bottom"/>
          </w:tcPr>
          <w:p w:rsidR="00EA4D26" w:rsidRPr="008242C6" w:rsidRDefault="00EA4D26" w:rsidP="002F7527">
            <w:pPr>
              <w:ind w:left="127"/>
              <w:rPr>
                <w:rFonts w:ascii="Times New Roman" w:eastAsia="Calibri" w:hAnsi="Times New Roman" w:cs="Times New Roman"/>
                <w:b/>
              </w:rPr>
            </w:pPr>
            <w:r w:rsidRPr="008242C6">
              <w:rPr>
                <w:rFonts w:ascii="Times New Roman" w:eastAsia="Calibri" w:hAnsi="Times New Roman" w:cs="Times New Roman"/>
                <w:b/>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 (англійська мова)</w:t>
            </w:r>
          </w:p>
        </w:tc>
        <w:tc>
          <w:tcPr>
            <w:tcW w:w="992"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78" w:type="dxa"/>
            <w:tcBorders>
              <w:top w:val="single" w:sz="4" w:space="0" w:color="auto"/>
              <w:lef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EA4D26" w:rsidRPr="008D60A8"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A4D26" w:rsidRPr="008D60A8" w:rsidTr="00D75AF6">
        <w:trPr>
          <w:trHeight w:val="543"/>
        </w:trPr>
        <w:tc>
          <w:tcPr>
            <w:tcW w:w="5954" w:type="dxa"/>
            <w:tcBorders>
              <w:top w:val="single" w:sz="4" w:space="0" w:color="auto"/>
              <w:left w:val="single" w:sz="4" w:space="0" w:color="auto"/>
            </w:tcBorders>
            <w:shd w:val="clear" w:color="auto" w:fill="FFFFFF"/>
            <w:vAlign w:val="bottom"/>
          </w:tcPr>
          <w:p w:rsidR="00EA4D26" w:rsidRPr="008242C6" w:rsidRDefault="00EA4D26" w:rsidP="002F7527">
            <w:pPr>
              <w:ind w:left="127"/>
              <w:rPr>
                <w:rFonts w:ascii="Times New Roman" w:eastAsia="Calibri" w:hAnsi="Times New Roman" w:cs="Times New Roman"/>
                <w:b/>
              </w:rPr>
            </w:pPr>
            <w:r w:rsidRPr="008242C6">
              <w:rPr>
                <w:rFonts w:ascii="Times New Roman" w:eastAsia="Calibri" w:hAnsi="Times New Roman" w:cs="Times New Roman"/>
                <w:b/>
                <w:lang w:eastAsia="uk-UA" w:bidi="uk-UA"/>
              </w:rPr>
              <w:t>Гранично допустиме тижневе навчальне навантаження на учня</w:t>
            </w:r>
          </w:p>
        </w:tc>
        <w:tc>
          <w:tcPr>
            <w:tcW w:w="992" w:type="dxa"/>
            <w:tcBorders>
              <w:top w:val="single" w:sz="4" w:space="0" w:color="auto"/>
              <w:left w:val="single" w:sz="4" w:space="0" w:color="auto"/>
            </w:tcBorders>
            <w:shd w:val="clear" w:color="auto" w:fill="FFFFFF"/>
            <w:vAlign w:val="center"/>
          </w:tcPr>
          <w:p w:rsidR="00EA4D26" w:rsidRPr="008D60A8" w:rsidRDefault="00EA4D26" w:rsidP="00D75AF6">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92" w:type="dxa"/>
            <w:tcBorders>
              <w:top w:val="single" w:sz="4" w:space="0" w:color="auto"/>
              <w:left w:val="single" w:sz="4" w:space="0" w:color="auto"/>
            </w:tcBorders>
            <w:shd w:val="clear" w:color="auto" w:fill="FFFFFF"/>
            <w:vAlign w:val="center"/>
          </w:tcPr>
          <w:p w:rsidR="00EA4D26" w:rsidRPr="008D60A8" w:rsidRDefault="00EA4D26" w:rsidP="00D75AF6">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8" w:type="dxa"/>
            <w:tcBorders>
              <w:top w:val="single" w:sz="4" w:space="0" w:color="auto"/>
              <w:left w:val="single" w:sz="4" w:space="0" w:color="auto"/>
            </w:tcBorders>
            <w:shd w:val="clear" w:color="auto" w:fill="FFFFFF"/>
            <w:vAlign w:val="center"/>
          </w:tcPr>
          <w:p w:rsidR="00EA4D26" w:rsidRPr="008D60A8" w:rsidRDefault="00EA4D26" w:rsidP="00D75AF6">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92" w:type="dxa"/>
            <w:tcBorders>
              <w:top w:val="single" w:sz="4" w:space="0" w:color="auto"/>
              <w:left w:val="single" w:sz="4" w:space="0" w:color="auto"/>
              <w:right w:val="single" w:sz="4" w:space="0" w:color="auto"/>
            </w:tcBorders>
            <w:shd w:val="clear" w:color="auto" w:fill="FFFFFF"/>
            <w:vAlign w:val="center"/>
          </w:tcPr>
          <w:p w:rsidR="00EA4D26" w:rsidRPr="008D60A8" w:rsidRDefault="00EA4D26" w:rsidP="00D75AF6">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EA4D26" w:rsidRPr="008D60A8" w:rsidTr="00D75AF6">
        <w:trPr>
          <w:trHeight w:val="880"/>
        </w:trPr>
        <w:tc>
          <w:tcPr>
            <w:tcW w:w="5954" w:type="dxa"/>
            <w:tcBorders>
              <w:top w:val="single" w:sz="4" w:space="0" w:color="auto"/>
              <w:left w:val="single" w:sz="4" w:space="0" w:color="auto"/>
              <w:bottom w:val="single" w:sz="4" w:space="0" w:color="auto"/>
            </w:tcBorders>
            <w:shd w:val="clear" w:color="auto" w:fill="FFFFFF"/>
            <w:vAlign w:val="bottom"/>
          </w:tcPr>
          <w:p w:rsidR="00EA4D26" w:rsidRPr="008D60A8" w:rsidRDefault="00EA4D26" w:rsidP="002F7527">
            <w:pPr>
              <w:ind w:left="127"/>
              <w:rPr>
                <w:rFonts w:ascii="Times New Roman" w:eastAsia="Calibri" w:hAnsi="Times New Roman" w:cs="Times New Roman"/>
                <w:b/>
              </w:rPr>
            </w:pPr>
            <w:r w:rsidRPr="008D60A8">
              <w:rPr>
                <w:rFonts w:ascii="Times New Roman" w:eastAsia="Calibri" w:hAnsi="Times New Roman" w:cs="Times New Roman"/>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tcBorders>
              <w:top w:val="single" w:sz="4" w:space="0" w:color="auto"/>
              <w:left w:val="single" w:sz="4" w:space="0" w:color="auto"/>
              <w:bottom w:val="single" w:sz="4" w:space="0" w:color="auto"/>
            </w:tcBorders>
            <w:shd w:val="clear" w:color="auto" w:fill="FFFFFF"/>
            <w:vAlign w:val="center"/>
          </w:tcPr>
          <w:p w:rsidR="00EA4D26" w:rsidRPr="008D60A8" w:rsidRDefault="00EA4D26" w:rsidP="00EA4D26">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992" w:type="dxa"/>
            <w:tcBorders>
              <w:top w:val="single" w:sz="4" w:space="0" w:color="auto"/>
              <w:left w:val="single" w:sz="4" w:space="0" w:color="auto"/>
              <w:bottom w:val="single" w:sz="4" w:space="0" w:color="auto"/>
            </w:tcBorders>
            <w:shd w:val="clear" w:color="auto" w:fill="FFFFFF"/>
            <w:vAlign w:val="center"/>
          </w:tcPr>
          <w:p w:rsidR="00EA4D26" w:rsidRPr="008D60A8" w:rsidRDefault="00EA4D26" w:rsidP="00EA4D26">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978" w:type="dxa"/>
            <w:tcBorders>
              <w:top w:val="single" w:sz="4" w:space="0" w:color="auto"/>
              <w:left w:val="single" w:sz="4" w:space="0" w:color="auto"/>
              <w:bottom w:val="single" w:sz="4" w:space="0" w:color="auto"/>
            </w:tcBorders>
            <w:shd w:val="clear" w:color="auto" w:fill="FFFFFF"/>
            <w:vAlign w:val="center"/>
          </w:tcPr>
          <w:p w:rsidR="00EA4D26" w:rsidRPr="008D60A8" w:rsidRDefault="00EA4D26" w:rsidP="00EA4D26">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4D26" w:rsidRPr="008D60A8" w:rsidRDefault="00EA4D26" w:rsidP="00EA4D26">
            <w:pPr>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r>
      <w:tr w:rsidR="00EA4D26" w:rsidRPr="008D60A8" w:rsidTr="00D75AF6">
        <w:trPr>
          <w:trHeight w:val="20"/>
        </w:trPr>
        <w:tc>
          <w:tcPr>
            <w:tcW w:w="5954" w:type="dxa"/>
            <w:tcBorders>
              <w:top w:val="single" w:sz="4" w:space="0" w:color="auto"/>
              <w:left w:val="single" w:sz="4" w:space="0" w:color="auto"/>
              <w:bottom w:val="single" w:sz="4" w:space="0" w:color="auto"/>
            </w:tcBorders>
            <w:shd w:val="clear" w:color="auto" w:fill="FFFFFF"/>
            <w:vAlign w:val="bottom"/>
          </w:tcPr>
          <w:p w:rsidR="00EA4D26" w:rsidRPr="00827B2C" w:rsidRDefault="00EA4D26" w:rsidP="002F7527">
            <w:pPr>
              <w:ind w:left="127"/>
              <w:rPr>
                <w:rFonts w:ascii="Times New Roman" w:eastAsia="Calibri" w:hAnsi="Times New Roman" w:cs="Times New Roman"/>
                <w:b/>
                <w:lang w:eastAsia="uk-UA" w:bidi="uk-UA"/>
              </w:rPr>
            </w:pPr>
            <w:r w:rsidRPr="00827B2C">
              <w:rPr>
                <w:rFonts w:ascii="Times New Roman" w:hAnsi="Times New Roman" w:cs="Times New Roman"/>
                <w:b/>
              </w:rPr>
              <w:t>Додаткові години, виділені міськвиконкомом</w:t>
            </w:r>
          </w:p>
        </w:tc>
        <w:tc>
          <w:tcPr>
            <w:tcW w:w="992" w:type="dxa"/>
            <w:tcBorders>
              <w:top w:val="single" w:sz="4" w:space="0" w:color="auto"/>
              <w:left w:val="single" w:sz="4" w:space="0" w:color="auto"/>
              <w:bottom w:val="single" w:sz="4" w:space="0" w:color="auto"/>
            </w:tcBorders>
            <w:shd w:val="clear" w:color="auto" w:fill="FFFFFF"/>
          </w:tcPr>
          <w:p w:rsidR="00EA4D26"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tcBorders>
            <w:shd w:val="clear" w:color="auto" w:fill="FFFFFF"/>
            <w:vAlign w:val="center"/>
          </w:tcPr>
          <w:p w:rsidR="00EA4D26"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tcBorders>
            <w:shd w:val="clear" w:color="auto" w:fill="FFFFFF"/>
            <w:vAlign w:val="center"/>
          </w:tcPr>
          <w:p w:rsidR="00EA4D26"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4D26" w:rsidRDefault="00EA4D26" w:rsidP="002F7527">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bl>
    <w:p w:rsidR="00772CF8" w:rsidRDefault="0013572B" w:rsidP="00EA4D26">
      <w:pPr>
        <w:widowControl w:val="0"/>
        <w:snapToGrid w:val="0"/>
        <w:spacing w:after="0"/>
        <w:rPr>
          <w:rFonts w:ascii="Times New Roman" w:eastAsia="Times New Roman" w:hAnsi="Times New Roman" w:cs="Times New Roman"/>
          <w:sz w:val="28"/>
          <w:szCs w:val="24"/>
          <w:lang w:eastAsia="ru-RU"/>
        </w:rPr>
      </w:pPr>
      <w:r>
        <w:t xml:space="preserve"> </w:t>
      </w:r>
    </w:p>
    <w:p w:rsidR="00772CF8" w:rsidRDefault="00772CF8" w:rsidP="00772CF8">
      <w:pPr>
        <w:widowControl w:val="0"/>
        <w:snapToGrid w:val="0"/>
        <w:spacing w:after="0"/>
        <w:ind w:firstLine="680"/>
        <w:jc w:val="center"/>
        <w:rPr>
          <w:rFonts w:ascii="Times New Roman" w:eastAsia="Times New Roman" w:hAnsi="Times New Roman" w:cs="Times New Roman"/>
          <w:lang w:eastAsia="ru-RU"/>
        </w:rPr>
      </w:pPr>
    </w:p>
    <w:p w:rsidR="00772CF8" w:rsidRDefault="00772CF8" w:rsidP="00772CF8">
      <w:pPr>
        <w:widowControl w:val="0"/>
        <w:snapToGrid w:val="0"/>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w:t>
      </w:r>
    </w:p>
    <w:p w:rsidR="00772CF8" w:rsidRDefault="00772CF8" w:rsidP="00772CF8"/>
    <w:p w:rsidR="00772CF8" w:rsidRDefault="00772CF8">
      <w:pPr>
        <w:rPr>
          <w:rFonts w:ascii="Times New Roman" w:hAnsi="Times New Roman" w:cs="Times New Roman"/>
          <w:sz w:val="28"/>
        </w:rPr>
      </w:pPr>
      <w:r>
        <w:rPr>
          <w:rFonts w:ascii="Times New Roman" w:hAnsi="Times New Roman" w:cs="Times New Roman"/>
          <w:sz w:val="28"/>
        </w:rPr>
        <w:br w:type="page"/>
      </w:r>
    </w:p>
    <w:p w:rsidR="00772CF8" w:rsidRDefault="0061045B" w:rsidP="00772CF8">
      <w:pPr>
        <w:shd w:val="clear" w:color="auto" w:fill="FFFFFF"/>
        <w:spacing w:after="0"/>
        <w:ind w:left="56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Додаток №2</w:t>
      </w:r>
    </w:p>
    <w:p w:rsidR="00772CF8" w:rsidRDefault="00772CF8" w:rsidP="00772CF8">
      <w:pPr>
        <w:shd w:val="clear" w:color="auto" w:fill="FFFFFF"/>
        <w:ind w:left="5670"/>
        <w:rPr>
          <w:rFonts w:ascii="Times New Roman" w:eastAsia="Calibri" w:hAnsi="Times New Roman" w:cs="Times New Roman"/>
          <w:sz w:val="28"/>
          <w:szCs w:val="28"/>
        </w:rPr>
      </w:pPr>
      <w:r>
        <w:rPr>
          <w:rFonts w:ascii="Times New Roman" w:eastAsia="Calibri" w:hAnsi="Times New Roman" w:cs="Times New Roman"/>
          <w:sz w:val="28"/>
          <w:szCs w:val="28"/>
        </w:rPr>
        <w:t>до освітньої програми</w:t>
      </w:r>
      <w:r w:rsidR="00DA31F5">
        <w:rPr>
          <w:rFonts w:ascii="Times New Roman" w:eastAsia="Calibri" w:hAnsi="Times New Roman" w:cs="Times New Roman"/>
          <w:sz w:val="28"/>
          <w:szCs w:val="28"/>
        </w:rPr>
        <w:t xml:space="preserve"> школи</w:t>
      </w:r>
      <w:r>
        <w:rPr>
          <w:rFonts w:ascii="Times New Roman" w:eastAsia="Calibri" w:hAnsi="Times New Roman" w:cs="Times New Roman"/>
          <w:sz w:val="28"/>
          <w:szCs w:val="28"/>
        </w:rPr>
        <w:t xml:space="preserve"> І ступеня</w:t>
      </w:r>
    </w:p>
    <w:p w:rsidR="002F7527" w:rsidRPr="002F7527" w:rsidRDefault="00772CF8" w:rsidP="002F7527">
      <w:pPr>
        <w:jc w:val="center"/>
        <w:rPr>
          <w:rFonts w:ascii="Times New Roman" w:hAnsi="Times New Roman" w:cs="Times New Roman"/>
          <w:b/>
          <w:i/>
          <w:sz w:val="24"/>
          <w:szCs w:val="24"/>
          <w:u w:val="single"/>
        </w:rPr>
      </w:pPr>
      <w:r>
        <w:rPr>
          <w:rFonts w:ascii="Times New Roman" w:eastAsia="Calibri" w:hAnsi="Times New Roman" w:cs="Times New Roman"/>
          <w:b/>
          <w:bCs/>
          <w:sz w:val="28"/>
          <w:szCs w:val="28"/>
        </w:rPr>
        <w:t xml:space="preserve"> </w:t>
      </w:r>
      <w:r w:rsidR="002F7527" w:rsidRPr="002F7527">
        <w:rPr>
          <w:rFonts w:ascii="Times New Roman" w:hAnsi="Times New Roman" w:cs="Times New Roman"/>
          <w:b/>
          <w:i/>
          <w:sz w:val="24"/>
          <w:szCs w:val="24"/>
          <w:u w:val="single"/>
        </w:rPr>
        <w:t xml:space="preserve">НАВЧАЛЬНИЙ ПЛАН СПЕЦІАЛІЗОВАНОЇ ШКОЛИ З УКРАЇНСЬКОЮ МОВОЮ НАВЧАННЯ </w:t>
      </w:r>
    </w:p>
    <w:p w:rsidR="002F7527" w:rsidRPr="002F7527" w:rsidRDefault="002F7527" w:rsidP="002F7527">
      <w:pPr>
        <w:jc w:val="center"/>
        <w:rPr>
          <w:rFonts w:ascii="Times New Roman" w:hAnsi="Times New Roman" w:cs="Times New Roman"/>
          <w:b/>
          <w:i/>
          <w:sz w:val="24"/>
          <w:szCs w:val="24"/>
          <w:u w:val="single"/>
        </w:rPr>
      </w:pPr>
      <w:r w:rsidRPr="002F7527">
        <w:rPr>
          <w:rFonts w:ascii="Times New Roman" w:hAnsi="Times New Roman" w:cs="Times New Roman"/>
          <w:b/>
          <w:i/>
          <w:sz w:val="24"/>
          <w:szCs w:val="24"/>
          <w:u w:val="single"/>
        </w:rPr>
        <w:t>І ПОГЛИБЛЕНИМ ВИВЧЕННЯМ ІНОЗЕМНИХ МОВ (І СТУПІНЬ)</w:t>
      </w:r>
    </w:p>
    <w:p w:rsidR="002F7527" w:rsidRPr="002F7527" w:rsidRDefault="002F7527" w:rsidP="002F7527">
      <w:pPr>
        <w:rPr>
          <w:rFonts w:ascii="Times New Roman" w:hAnsi="Times New Roman" w:cs="Times New Roman"/>
          <w:b/>
          <w:sz w:val="24"/>
          <w:szCs w:val="24"/>
        </w:rPr>
      </w:pPr>
    </w:p>
    <w:p w:rsidR="002F7527" w:rsidRPr="002F7527" w:rsidRDefault="002F7527" w:rsidP="002F7527">
      <w:pPr>
        <w:rPr>
          <w:rFonts w:ascii="Times New Roman" w:hAnsi="Times New Roman" w:cs="Times New Roman"/>
          <w:b/>
          <w:sz w:val="24"/>
          <w:szCs w:val="24"/>
        </w:rPr>
      </w:pPr>
      <w:r w:rsidRPr="002F7527">
        <w:rPr>
          <w:rFonts w:ascii="Times New Roman" w:hAnsi="Times New Roman" w:cs="Times New Roman"/>
          <w:b/>
          <w:sz w:val="24"/>
          <w:szCs w:val="24"/>
        </w:rPr>
        <w:t>2 -4 КЛАСИ – за Типовою освітньою програмою закладів загальної середньої освіти І ступеня, затвердженими наказом МОН України від 20.04.2018 № 407 ( Таблиця 4)</w:t>
      </w:r>
    </w:p>
    <w:tbl>
      <w:tblPr>
        <w:tblStyle w:val="a3"/>
        <w:tblpPr w:leftFromText="180" w:rightFromText="180" w:vertAnchor="text" w:horzAnchor="page" w:tblpX="1243" w:tblpY="414"/>
        <w:tblW w:w="13936" w:type="dxa"/>
        <w:tblLayout w:type="fixed"/>
        <w:tblLook w:val="01E0"/>
      </w:tblPr>
      <w:tblGrid>
        <w:gridCol w:w="2518"/>
        <w:gridCol w:w="538"/>
        <w:gridCol w:w="1872"/>
        <w:gridCol w:w="601"/>
        <w:gridCol w:w="709"/>
        <w:gridCol w:w="709"/>
        <w:gridCol w:w="709"/>
        <w:gridCol w:w="850"/>
        <w:gridCol w:w="709"/>
        <w:gridCol w:w="709"/>
        <w:gridCol w:w="708"/>
        <w:gridCol w:w="3304"/>
      </w:tblGrid>
      <w:tr w:rsidR="008D0043" w:rsidRPr="002F7527" w:rsidTr="008B5721">
        <w:tc>
          <w:tcPr>
            <w:tcW w:w="2518" w:type="dxa"/>
            <w:vMerge w:val="restart"/>
          </w:tcPr>
          <w:p w:rsidR="008D0043" w:rsidRPr="002F7527" w:rsidRDefault="008D0043" w:rsidP="008D0043">
            <w:pPr>
              <w:ind w:left="283" w:hanging="283"/>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Освітні галузі</w:t>
            </w:r>
          </w:p>
          <w:p w:rsidR="008D0043" w:rsidRPr="002F7527" w:rsidRDefault="008D0043" w:rsidP="008D0043">
            <w:pPr>
              <w:rPr>
                <w:rFonts w:ascii="Times New Roman" w:hAnsi="Times New Roman" w:cs="Times New Roman"/>
                <w:b/>
                <w:sz w:val="24"/>
                <w:szCs w:val="24"/>
              </w:rPr>
            </w:pPr>
          </w:p>
        </w:tc>
        <w:tc>
          <w:tcPr>
            <w:tcW w:w="2410" w:type="dxa"/>
            <w:gridSpan w:val="2"/>
            <w:vMerge w:val="restart"/>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Навчальні предмети</w:t>
            </w:r>
          </w:p>
        </w:tc>
        <w:tc>
          <w:tcPr>
            <w:tcW w:w="5704" w:type="dxa"/>
            <w:gridSpan w:val="8"/>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Кількість годин на тиждень  у класах</w:t>
            </w:r>
          </w:p>
        </w:tc>
        <w:tc>
          <w:tcPr>
            <w:tcW w:w="3304" w:type="dxa"/>
            <w:tcBorders>
              <w:top w:val="nil"/>
              <w:bottom w:val="nil"/>
              <w:right w:val="nil"/>
            </w:tcBorders>
          </w:tcPr>
          <w:p w:rsidR="008D0043" w:rsidRPr="002F7527" w:rsidRDefault="008D0043" w:rsidP="008D0043">
            <w:pPr>
              <w:rPr>
                <w:rFonts w:ascii="Times New Roman" w:hAnsi="Times New Roman" w:cs="Times New Roman"/>
                <w:b/>
                <w:sz w:val="24"/>
                <w:szCs w:val="24"/>
              </w:rPr>
            </w:pPr>
          </w:p>
        </w:tc>
      </w:tr>
      <w:tr w:rsidR="008D0043" w:rsidRPr="002F7527" w:rsidTr="008B5721">
        <w:trPr>
          <w:gridAfter w:val="1"/>
          <w:wAfter w:w="3304" w:type="dxa"/>
          <w:trHeight w:val="489"/>
        </w:trPr>
        <w:tc>
          <w:tcPr>
            <w:tcW w:w="2518" w:type="dxa"/>
            <w:vMerge/>
          </w:tcPr>
          <w:p w:rsidR="008D0043" w:rsidRPr="002F7527" w:rsidRDefault="008D0043" w:rsidP="008D0043">
            <w:pPr>
              <w:rPr>
                <w:rFonts w:ascii="Times New Roman" w:hAnsi="Times New Roman" w:cs="Times New Roman"/>
                <w:b/>
                <w:sz w:val="24"/>
                <w:szCs w:val="24"/>
              </w:rPr>
            </w:pPr>
          </w:p>
        </w:tc>
        <w:tc>
          <w:tcPr>
            <w:tcW w:w="2410" w:type="dxa"/>
            <w:gridSpan w:val="2"/>
            <w:vMerge/>
          </w:tcPr>
          <w:p w:rsidR="008D0043" w:rsidRPr="002F7527" w:rsidRDefault="008D0043" w:rsidP="008D0043">
            <w:pPr>
              <w:rPr>
                <w:rFonts w:ascii="Times New Roman" w:hAnsi="Times New Roman" w:cs="Times New Roman"/>
                <w:b/>
                <w:sz w:val="24"/>
                <w:szCs w:val="24"/>
              </w:rPr>
            </w:pPr>
          </w:p>
        </w:tc>
        <w:tc>
          <w:tcPr>
            <w:tcW w:w="601"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2-А</w:t>
            </w:r>
          </w:p>
        </w:tc>
        <w:tc>
          <w:tcPr>
            <w:tcW w:w="709"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2-Б</w:t>
            </w:r>
          </w:p>
        </w:tc>
        <w:tc>
          <w:tcPr>
            <w:tcW w:w="709"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3-А</w:t>
            </w:r>
          </w:p>
          <w:p w:rsidR="008D0043" w:rsidRPr="002F7527" w:rsidRDefault="008D0043" w:rsidP="008D0043">
            <w:pPr>
              <w:jc w:val="center"/>
              <w:rPr>
                <w:rFonts w:ascii="Times New Roman" w:hAnsi="Times New Roman" w:cs="Times New Roman"/>
                <w:b/>
                <w:sz w:val="24"/>
                <w:szCs w:val="24"/>
              </w:rPr>
            </w:pPr>
          </w:p>
        </w:tc>
        <w:tc>
          <w:tcPr>
            <w:tcW w:w="709"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3-Б</w:t>
            </w:r>
          </w:p>
        </w:tc>
        <w:tc>
          <w:tcPr>
            <w:tcW w:w="850"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3-В</w:t>
            </w:r>
          </w:p>
        </w:tc>
        <w:tc>
          <w:tcPr>
            <w:tcW w:w="709"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4-А</w:t>
            </w:r>
          </w:p>
        </w:tc>
        <w:tc>
          <w:tcPr>
            <w:tcW w:w="709"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4-Б</w:t>
            </w:r>
          </w:p>
        </w:tc>
        <w:tc>
          <w:tcPr>
            <w:tcW w:w="708" w:type="dxa"/>
          </w:tcPr>
          <w:p w:rsidR="008D0043" w:rsidRPr="002F7527" w:rsidRDefault="008D0043" w:rsidP="008D0043">
            <w:pPr>
              <w:jc w:val="center"/>
              <w:rPr>
                <w:rFonts w:ascii="Times New Roman" w:hAnsi="Times New Roman" w:cs="Times New Roman"/>
                <w:b/>
                <w:sz w:val="24"/>
                <w:szCs w:val="24"/>
              </w:rPr>
            </w:pPr>
          </w:p>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4-В</w:t>
            </w:r>
          </w:p>
        </w:tc>
      </w:tr>
      <w:tr w:rsidR="008D0043" w:rsidRPr="002F7527" w:rsidTr="008B5721">
        <w:trPr>
          <w:gridAfter w:val="1"/>
          <w:wAfter w:w="3304" w:type="dxa"/>
          <w:trHeight w:val="321"/>
        </w:trPr>
        <w:tc>
          <w:tcPr>
            <w:tcW w:w="2518" w:type="dxa"/>
            <w:vMerge w:val="restart"/>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 xml:space="preserve">Мови і літератури </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Українська мова</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7</w:t>
            </w:r>
          </w:p>
        </w:tc>
      </w:tr>
      <w:tr w:rsidR="008D0043" w:rsidRPr="002F7527" w:rsidTr="008B5721">
        <w:trPr>
          <w:gridAfter w:val="1"/>
          <w:wAfter w:w="3304" w:type="dxa"/>
          <w:trHeight w:val="303"/>
        </w:trPr>
        <w:tc>
          <w:tcPr>
            <w:tcW w:w="2518" w:type="dxa"/>
            <w:vMerge/>
          </w:tcPr>
          <w:p w:rsidR="008D0043" w:rsidRPr="002F7527" w:rsidRDefault="008D0043" w:rsidP="008D0043">
            <w:pPr>
              <w:rPr>
                <w:rFonts w:ascii="Times New Roman" w:hAnsi="Times New Roman" w:cs="Times New Roman"/>
                <w:b/>
                <w:sz w:val="24"/>
                <w:szCs w:val="24"/>
              </w:rPr>
            </w:pP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Англійська мова</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3</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3</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3</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3</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3</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r>
      <w:tr w:rsidR="008D0043" w:rsidRPr="002F7527" w:rsidTr="008B5721">
        <w:trPr>
          <w:gridAfter w:val="1"/>
          <w:wAfter w:w="3304" w:type="dxa"/>
        </w:trPr>
        <w:tc>
          <w:tcPr>
            <w:tcW w:w="2518" w:type="dxa"/>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 xml:space="preserve">Математика </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 xml:space="preserve">Математика </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4</w:t>
            </w:r>
          </w:p>
        </w:tc>
      </w:tr>
      <w:tr w:rsidR="008D0043" w:rsidRPr="002F7527" w:rsidTr="008B5721">
        <w:trPr>
          <w:gridAfter w:val="1"/>
          <w:wAfter w:w="3304" w:type="dxa"/>
        </w:trPr>
        <w:tc>
          <w:tcPr>
            <w:tcW w:w="2518" w:type="dxa"/>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 xml:space="preserve">Природознавство </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Природознавство</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w:t>
            </w:r>
          </w:p>
        </w:tc>
      </w:tr>
      <w:tr w:rsidR="008D0043" w:rsidRPr="002F7527" w:rsidTr="008B5721">
        <w:trPr>
          <w:gridAfter w:val="1"/>
          <w:wAfter w:w="3304" w:type="dxa"/>
          <w:trHeight w:val="332"/>
        </w:trPr>
        <w:tc>
          <w:tcPr>
            <w:tcW w:w="2518" w:type="dxa"/>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Суспільствознавство</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Я у світі</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r>
      <w:tr w:rsidR="008D0043" w:rsidRPr="002F7527" w:rsidTr="008B5721">
        <w:trPr>
          <w:gridAfter w:val="1"/>
          <w:wAfter w:w="3304" w:type="dxa"/>
          <w:trHeight w:val="279"/>
        </w:trPr>
        <w:tc>
          <w:tcPr>
            <w:tcW w:w="2518" w:type="dxa"/>
            <w:vMerge w:val="restart"/>
          </w:tcPr>
          <w:p w:rsidR="008D0043" w:rsidRPr="002F7527" w:rsidRDefault="008D0043" w:rsidP="008D0043">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Музика</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r>
      <w:tr w:rsidR="008D0043" w:rsidRPr="002F7527" w:rsidTr="008B5721">
        <w:trPr>
          <w:gridAfter w:val="1"/>
          <w:wAfter w:w="3304" w:type="dxa"/>
          <w:trHeight w:val="330"/>
        </w:trPr>
        <w:tc>
          <w:tcPr>
            <w:tcW w:w="2518" w:type="dxa"/>
            <w:vMerge/>
          </w:tcPr>
          <w:p w:rsidR="008D0043" w:rsidRPr="002F7527" w:rsidRDefault="008D0043" w:rsidP="008D0043">
            <w:pPr>
              <w:rPr>
                <w:rFonts w:ascii="Times New Roman" w:hAnsi="Times New Roman" w:cs="Times New Roman"/>
                <w:b/>
                <w:sz w:val="24"/>
                <w:szCs w:val="24"/>
              </w:rPr>
            </w:pP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Образотворче  мистецтво</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r>
      <w:tr w:rsidR="008D0043" w:rsidRPr="002F7527" w:rsidTr="008B5721">
        <w:trPr>
          <w:gridAfter w:val="1"/>
          <w:wAfter w:w="3304" w:type="dxa"/>
        </w:trPr>
        <w:tc>
          <w:tcPr>
            <w:tcW w:w="2518" w:type="dxa"/>
            <w:vMerge w:val="restart"/>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Технології</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Трудове навчання</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r>
      <w:tr w:rsidR="008D0043" w:rsidRPr="002F7527" w:rsidTr="008B5721">
        <w:trPr>
          <w:gridAfter w:val="1"/>
          <w:wAfter w:w="3304" w:type="dxa"/>
        </w:trPr>
        <w:tc>
          <w:tcPr>
            <w:tcW w:w="2518" w:type="dxa"/>
            <w:vMerge/>
          </w:tcPr>
          <w:p w:rsidR="008D0043" w:rsidRPr="002F7527" w:rsidRDefault="008D0043" w:rsidP="008D0043">
            <w:pPr>
              <w:rPr>
                <w:rFonts w:ascii="Times New Roman" w:hAnsi="Times New Roman" w:cs="Times New Roman"/>
                <w:b/>
                <w:sz w:val="24"/>
                <w:szCs w:val="24"/>
              </w:rPr>
            </w:pP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Інформатика</w:t>
            </w:r>
          </w:p>
        </w:tc>
        <w:tc>
          <w:tcPr>
            <w:tcW w:w="601" w:type="dxa"/>
          </w:tcPr>
          <w:p w:rsidR="008D0043" w:rsidRPr="002F7527" w:rsidRDefault="008D0043" w:rsidP="008D0043">
            <w:pPr>
              <w:jc w:val="center"/>
              <w:rPr>
                <w:rFonts w:ascii="Times New Roman" w:hAnsi="Times New Roman" w:cs="Times New Roman"/>
                <w:sz w:val="24"/>
                <w:szCs w:val="24"/>
                <w:lang w:val="en-US"/>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r>
      <w:tr w:rsidR="008D0043" w:rsidRPr="002F7527" w:rsidTr="008B5721">
        <w:trPr>
          <w:gridAfter w:val="1"/>
          <w:wAfter w:w="3304" w:type="dxa"/>
        </w:trPr>
        <w:tc>
          <w:tcPr>
            <w:tcW w:w="2518" w:type="dxa"/>
            <w:vMerge w:val="restart"/>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Здоров’я і фізична культура</w:t>
            </w:r>
          </w:p>
        </w:tc>
        <w:tc>
          <w:tcPr>
            <w:tcW w:w="2410" w:type="dxa"/>
            <w:gridSpan w:val="2"/>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Основи здоров’я</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1</w:t>
            </w:r>
          </w:p>
        </w:tc>
      </w:tr>
      <w:tr w:rsidR="008D0043" w:rsidRPr="002F7527" w:rsidTr="008B5721">
        <w:trPr>
          <w:gridAfter w:val="1"/>
          <w:wAfter w:w="3304" w:type="dxa"/>
          <w:trHeight w:val="345"/>
        </w:trPr>
        <w:tc>
          <w:tcPr>
            <w:tcW w:w="2518" w:type="dxa"/>
            <w:vMerge/>
          </w:tcPr>
          <w:p w:rsidR="008D0043" w:rsidRPr="002F7527" w:rsidRDefault="008D0043" w:rsidP="008D0043">
            <w:pPr>
              <w:rPr>
                <w:rFonts w:ascii="Times New Roman" w:hAnsi="Times New Roman" w:cs="Times New Roman"/>
                <w:b/>
                <w:sz w:val="24"/>
                <w:szCs w:val="24"/>
              </w:rPr>
            </w:pPr>
          </w:p>
        </w:tc>
        <w:tc>
          <w:tcPr>
            <w:tcW w:w="2410" w:type="dxa"/>
            <w:gridSpan w:val="2"/>
          </w:tcPr>
          <w:p w:rsidR="00F97113"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Фізична культура/</w:t>
            </w:r>
          </w:p>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хореографія</w:t>
            </w:r>
          </w:p>
        </w:tc>
        <w:tc>
          <w:tcPr>
            <w:tcW w:w="601"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c>
          <w:tcPr>
            <w:tcW w:w="709" w:type="dxa"/>
          </w:tcPr>
          <w:p w:rsidR="008D0043" w:rsidRPr="002F7527" w:rsidRDefault="008D0043" w:rsidP="008D0043">
            <w:pPr>
              <w:rPr>
                <w:rFonts w:ascii="Times New Roman" w:hAnsi="Times New Roman" w:cs="Times New Roman"/>
                <w:sz w:val="24"/>
                <w:szCs w:val="24"/>
              </w:rPr>
            </w:pPr>
            <w:r w:rsidRPr="002F7527">
              <w:rPr>
                <w:rFonts w:ascii="Times New Roman" w:hAnsi="Times New Roman" w:cs="Times New Roman"/>
                <w:sz w:val="24"/>
                <w:szCs w:val="24"/>
              </w:rPr>
              <w:t>2+1</w:t>
            </w:r>
          </w:p>
        </w:tc>
        <w:tc>
          <w:tcPr>
            <w:tcW w:w="850"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c>
          <w:tcPr>
            <w:tcW w:w="709"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c>
          <w:tcPr>
            <w:tcW w:w="708" w:type="dxa"/>
          </w:tcPr>
          <w:p w:rsidR="008D0043" w:rsidRPr="002F7527" w:rsidRDefault="008D0043" w:rsidP="008D0043">
            <w:pPr>
              <w:jc w:val="center"/>
              <w:rPr>
                <w:rFonts w:ascii="Times New Roman" w:hAnsi="Times New Roman" w:cs="Times New Roman"/>
                <w:sz w:val="24"/>
                <w:szCs w:val="24"/>
              </w:rPr>
            </w:pPr>
            <w:r w:rsidRPr="002F7527">
              <w:rPr>
                <w:rFonts w:ascii="Times New Roman" w:hAnsi="Times New Roman" w:cs="Times New Roman"/>
                <w:sz w:val="24"/>
                <w:szCs w:val="24"/>
              </w:rPr>
              <w:t>2+1</w:t>
            </w:r>
          </w:p>
        </w:tc>
      </w:tr>
      <w:tr w:rsidR="008D0043" w:rsidRPr="002F7527" w:rsidTr="008B5721">
        <w:trPr>
          <w:gridAfter w:val="1"/>
          <w:wAfter w:w="3304" w:type="dxa"/>
          <w:trHeight w:val="389"/>
        </w:trPr>
        <w:tc>
          <w:tcPr>
            <w:tcW w:w="4928" w:type="dxa"/>
            <w:gridSpan w:val="3"/>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Р а з о м</w:t>
            </w:r>
          </w:p>
        </w:tc>
        <w:tc>
          <w:tcPr>
            <w:tcW w:w="601"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21+3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21+3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22+3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22+3</w:t>
            </w:r>
          </w:p>
        </w:tc>
        <w:tc>
          <w:tcPr>
            <w:tcW w:w="850"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22+3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26+3</w:t>
            </w:r>
          </w:p>
        </w:tc>
        <w:tc>
          <w:tcPr>
            <w:tcW w:w="708"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26+3</w:t>
            </w:r>
          </w:p>
        </w:tc>
      </w:tr>
      <w:tr w:rsidR="008D0043" w:rsidRPr="002F7527" w:rsidTr="008B5721">
        <w:trPr>
          <w:gridAfter w:val="1"/>
          <w:wAfter w:w="3304" w:type="dxa"/>
          <w:trHeight w:val="626"/>
        </w:trPr>
        <w:tc>
          <w:tcPr>
            <w:tcW w:w="3056" w:type="dxa"/>
            <w:gridSpan w:val="2"/>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Додаткові години на вивчення предметів інваріантної складової, курсів за вибором</w:t>
            </w:r>
          </w:p>
        </w:tc>
        <w:tc>
          <w:tcPr>
            <w:tcW w:w="1872" w:type="dxa"/>
          </w:tcPr>
          <w:p w:rsidR="008D0043" w:rsidRPr="002F7527" w:rsidRDefault="00F97113" w:rsidP="008D0043">
            <w:pPr>
              <w:rPr>
                <w:rFonts w:ascii="Times New Roman" w:hAnsi="Times New Roman" w:cs="Times New Roman"/>
                <w:b/>
                <w:sz w:val="24"/>
                <w:szCs w:val="24"/>
              </w:rPr>
            </w:pPr>
            <w:r>
              <w:rPr>
                <w:rFonts w:ascii="Times New Roman" w:hAnsi="Times New Roman" w:cs="Times New Roman"/>
                <w:b/>
                <w:sz w:val="24"/>
                <w:szCs w:val="24"/>
              </w:rPr>
              <w:t>Християнсь</w:t>
            </w:r>
            <w:r w:rsidR="008B5721">
              <w:rPr>
                <w:rFonts w:ascii="Times New Roman" w:hAnsi="Times New Roman" w:cs="Times New Roman"/>
                <w:b/>
                <w:sz w:val="24"/>
                <w:szCs w:val="24"/>
              </w:rPr>
              <w:t>к</w:t>
            </w:r>
            <w:r w:rsidR="005A74EA">
              <w:rPr>
                <w:rFonts w:ascii="Times New Roman" w:hAnsi="Times New Roman" w:cs="Times New Roman"/>
                <w:b/>
                <w:sz w:val="24"/>
                <w:szCs w:val="24"/>
              </w:rPr>
              <w:t xml:space="preserve"> </w:t>
            </w:r>
            <w:r w:rsidR="008D0043" w:rsidRPr="002F7527">
              <w:rPr>
                <w:rFonts w:ascii="Times New Roman" w:hAnsi="Times New Roman" w:cs="Times New Roman"/>
                <w:b/>
                <w:sz w:val="24"/>
                <w:szCs w:val="24"/>
              </w:rPr>
              <w:t>а етика в українській культурі</w:t>
            </w:r>
          </w:p>
        </w:tc>
        <w:tc>
          <w:tcPr>
            <w:tcW w:w="601"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1</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1</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1</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1</w:t>
            </w:r>
          </w:p>
        </w:tc>
        <w:tc>
          <w:tcPr>
            <w:tcW w:w="850"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1</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w:t>
            </w:r>
          </w:p>
        </w:tc>
        <w:tc>
          <w:tcPr>
            <w:tcW w:w="708"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w:t>
            </w:r>
          </w:p>
        </w:tc>
      </w:tr>
      <w:tr w:rsidR="008D0043" w:rsidRPr="002F7527" w:rsidTr="008B5721">
        <w:trPr>
          <w:gridAfter w:val="1"/>
          <w:wAfter w:w="3304" w:type="dxa"/>
        </w:trPr>
        <w:tc>
          <w:tcPr>
            <w:tcW w:w="4928" w:type="dxa"/>
            <w:gridSpan w:val="3"/>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Гранично допустиме навчальне навантаження на учня</w:t>
            </w:r>
          </w:p>
        </w:tc>
        <w:tc>
          <w:tcPr>
            <w:tcW w:w="601"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22</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22</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w:t>
            </w:r>
          </w:p>
        </w:tc>
        <w:tc>
          <w:tcPr>
            <w:tcW w:w="850"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w:t>
            </w:r>
          </w:p>
        </w:tc>
        <w:tc>
          <w:tcPr>
            <w:tcW w:w="708"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23</w:t>
            </w:r>
          </w:p>
        </w:tc>
      </w:tr>
      <w:tr w:rsidR="008D0043" w:rsidRPr="002F7527" w:rsidTr="008B5721">
        <w:trPr>
          <w:gridAfter w:val="1"/>
          <w:wAfter w:w="3304" w:type="dxa"/>
        </w:trPr>
        <w:tc>
          <w:tcPr>
            <w:tcW w:w="4928" w:type="dxa"/>
            <w:gridSpan w:val="3"/>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Всього фінансується з бюджету</w:t>
            </w:r>
          </w:p>
        </w:tc>
        <w:tc>
          <w:tcPr>
            <w:tcW w:w="601"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25</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25</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w:t>
            </w:r>
          </w:p>
        </w:tc>
        <w:tc>
          <w:tcPr>
            <w:tcW w:w="850"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w:t>
            </w: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w:t>
            </w:r>
          </w:p>
        </w:tc>
        <w:tc>
          <w:tcPr>
            <w:tcW w:w="708"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26</w:t>
            </w:r>
          </w:p>
        </w:tc>
      </w:tr>
      <w:tr w:rsidR="008D0043" w:rsidRPr="002F7527" w:rsidTr="008B5721">
        <w:trPr>
          <w:gridAfter w:val="1"/>
          <w:wAfter w:w="3304" w:type="dxa"/>
        </w:trPr>
        <w:tc>
          <w:tcPr>
            <w:tcW w:w="4928" w:type="dxa"/>
            <w:gridSpan w:val="3"/>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 xml:space="preserve">Додаткові години, виділені міськвиконкомом </w:t>
            </w:r>
          </w:p>
        </w:tc>
        <w:tc>
          <w:tcPr>
            <w:tcW w:w="601"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7</w:t>
            </w:r>
          </w:p>
        </w:tc>
        <w:tc>
          <w:tcPr>
            <w:tcW w:w="709" w:type="dxa"/>
          </w:tcPr>
          <w:p w:rsidR="008D0043" w:rsidRPr="002F7527" w:rsidRDefault="008D0043" w:rsidP="008D0043">
            <w:pPr>
              <w:jc w:val="center"/>
              <w:rPr>
                <w:rFonts w:ascii="Times New Roman" w:hAnsi="Times New Roman" w:cs="Times New Roman"/>
                <w:b/>
                <w:sz w:val="24"/>
                <w:szCs w:val="24"/>
              </w:rPr>
            </w:pPr>
          </w:p>
        </w:tc>
        <w:tc>
          <w:tcPr>
            <w:tcW w:w="709" w:type="dxa"/>
          </w:tcPr>
          <w:p w:rsidR="008D0043" w:rsidRPr="002F7527" w:rsidRDefault="008D0043" w:rsidP="008D0043">
            <w:pPr>
              <w:jc w:val="center"/>
              <w:rPr>
                <w:rFonts w:ascii="Times New Roman" w:hAnsi="Times New Roman" w:cs="Times New Roman"/>
                <w:b/>
                <w:sz w:val="24"/>
                <w:szCs w:val="24"/>
              </w:rPr>
            </w:pPr>
            <w:r w:rsidRPr="002F7527">
              <w:rPr>
                <w:rFonts w:ascii="Times New Roman" w:hAnsi="Times New Roman" w:cs="Times New Roman"/>
                <w:b/>
                <w:sz w:val="24"/>
                <w:szCs w:val="24"/>
              </w:rPr>
              <w:t>4</w:t>
            </w:r>
          </w:p>
        </w:tc>
        <w:tc>
          <w:tcPr>
            <w:tcW w:w="709" w:type="dxa"/>
          </w:tcPr>
          <w:p w:rsidR="008D0043" w:rsidRPr="002F7527" w:rsidRDefault="008D0043" w:rsidP="008D0043">
            <w:pPr>
              <w:rPr>
                <w:rFonts w:ascii="Times New Roman" w:hAnsi="Times New Roman" w:cs="Times New Roman"/>
                <w:b/>
                <w:sz w:val="24"/>
                <w:szCs w:val="24"/>
              </w:rPr>
            </w:pPr>
          </w:p>
        </w:tc>
        <w:tc>
          <w:tcPr>
            <w:tcW w:w="850" w:type="dxa"/>
          </w:tcPr>
          <w:p w:rsidR="008D0043" w:rsidRPr="002F7527" w:rsidRDefault="008D0043" w:rsidP="008D0043">
            <w:pPr>
              <w:rPr>
                <w:rFonts w:ascii="Times New Roman" w:hAnsi="Times New Roman" w:cs="Times New Roman"/>
                <w:b/>
                <w:sz w:val="24"/>
                <w:szCs w:val="24"/>
              </w:rPr>
            </w:pPr>
          </w:p>
        </w:tc>
        <w:tc>
          <w:tcPr>
            <w:tcW w:w="709" w:type="dxa"/>
          </w:tcPr>
          <w:p w:rsidR="008D0043" w:rsidRPr="002F7527" w:rsidRDefault="008D0043" w:rsidP="008D0043">
            <w:pPr>
              <w:rPr>
                <w:rFonts w:ascii="Times New Roman" w:hAnsi="Times New Roman" w:cs="Times New Roman"/>
                <w:b/>
                <w:sz w:val="24"/>
                <w:szCs w:val="24"/>
              </w:rPr>
            </w:pPr>
            <w:r w:rsidRPr="002F7527">
              <w:rPr>
                <w:rFonts w:ascii="Times New Roman" w:hAnsi="Times New Roman" w:cs="Times New Roman"/>
                <w:b/>
                <w:sz w:val="24"/>
                <w:szCs w:val="24"/>
              </w:rPr>
              <w:t xml:space="preserve">    11</w:t>
            </w:r>
          </w:p>
        </w:tc>
        <w:tc>
          <w:tcPr>
            <w:tcW w:w="709" w:type="dxa"/>
          </w:tcPr>
          <w:p w:rsidR="008D0043" w:rsidRPr="002F7527" w:rsidRDefault="008D0043" w:rsidP="008D0043">
            <w:pPr>
              <w:rPr>
                <w:rFonts w:ascii="Times New Roman" w:hAnsi="Times New Roman" w:cs="Times New Roman"/>
                <w:b/>
                <w:sz w:val="24"/>
                <w:szCs w:val="24"/>
              </w:rPr>
            </w:pPr>
          </w:p>
        </w:tc>
        <w:tc>
          <w:tcPr>
            <w:tcW w:w="708" w:type="dxa"/>
          </w:tcPr>
          <w:p w:rsidR="008D0043" w:rsidRPr="002F7527" w:rsidRDefault="008D0043" w:rsidP="008D0043">
            <w:pPr>
              <w:rPr>
                <w:rFonts w:ascii="Times New Roman" w:hAnsi="Times New Roman" w:cs="Times New Roman"/>
                <w:b/>
                <w:sz w:val="24"/>
                <w:szCs w:val="24"/>
              </w:rPr>
            </w:pPr>
          </w:p>
        </w:tc>
      </w:tr>
    </w:tbl>
    <w:p w:rsidR="002F7527" w:rsidRPr="002F7527" w:rsidRDefault="002F7527" w:rsidP="002F7527">
      <w:pPr>
        <w:jc w:val="center"/>
        <w:rPr>
          <w:rFonts w:ascii="Times New Roman" w:hAnsi="Times New Roman" w:cs="Times New Roman"/>
          <w:b/>
          <w:sz w:val="24"/>
          <w:szCs w:val="24"/>
        </w:rPr>
      </w:pPr>
    </w:p>
    <w:p w:rsidR="002F7527" w:rsidRPr="002F7527" w:rsidRDefault="002F7527" w:rsidP="002F7527">
      <w:pPr>
        <w:rPr>
          <w:rFonts w:ascii="Times New Roman" w:hAnsi="Times New Roman" w:cs="Times New Roman"/>
          <w:sz w:val="24"/>
          <w:szCs w:val="24"/>
        </w:rPr>
      </w:pPr>
    </w:p>
    <w:p w:rsidR="00772CF8" w:rsidRPr="00F97113" w:rsidRDefault="00772CF8" w:rsidP="00F97113">
      <w:pPr>
        <w:rPr>
          <w:rFonts w:ascii="Times New Roman" w:hAnsi="Times New Roman" w:cs="Times New Roman"/>
          <w:sz w:val="24"/>
          <w:szCs w:val="24"/>
        </w:rPr>
      </w:pPr>
      <w:r>
        <w:rPr>
          <w:rFonts w:ascii="Times New Roman" w:hAnsi="Times New Roman" w:cs="Times New Roman"/>
          <w:sz w:val="28"/>
        </w:rPr>
        <w:br w:type="page"/>
      </w:r>
      <w:r w:rsidR="00F97113">
        <w:rPr>
          <w:rFonts w:ascii="Times New Roman" w:hAnsi="Times New Roman" w:cs="Times New Roman"/>
          <w:sz w:val="28"/>
        </w:rPr>
        <w:lastRenderedPageBreak/>
        <w:t xml:space="preserve">                                                                               </w:t>
      </w:r>
      <w:r w:rsidR="008242C6">
        <w:rPr>
          <w:rFonts w:ascii="Times New Roman" w:eastAsia="Calibri" w:hAnsi="Times New Roman" w:cs="Times New Roman"/>
          <w:sz w:val="28"/>
          <w:szCs w:val="28"/>
        </w:rPr>
        <w:t>Додаток №4</w:t>
      </w:r>
    </w:p>
    <w:p w:rsidR="00772CF8" w:rsidRDefault="00772CF8" w:rsidP="00772CF8">
      <w:pPr>
        <w:shd w:val="clear" w:color="auto" w:fill="FFFFFF"/>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до  освітньої програми ІІІ ступеня</w:t>
      </w:r>
    </w:p>
    <w:p w:rsidR="00772CF8" w:rsidRDefault="00772CF8" w:rsidP="00772CF8">
      <w:pPr>
        <w:spacing w:after="0"/>
        <w:ind w:firstLine="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Навчальний план </w:t>
      </w:r>
    </w:p>
    <w:p w:rsidR="00772CF8" w:rsidRDefault="00772CF8" w:rsidP="00772CF8">
      <w:pPr>
        <w:spacing w:after="0"/>
        <w:ind w:firstLine="7"/>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10-х класів  загальної середньої освіти</w:t>
      </w:r>
    </w:p>
    <w:p w:rsidR="00772CF8" w:rsidRDefault="00772CF8" w:rsidP="00772CF8">
      <w:pPr>
        <w:spacing w:after="0"/>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відповідно таблиці 2</w:t>
      </w:r>
      <w:r>
        <w:rPr>
          <w:rFonts w:ascii="Times New Roman" w:eastAsia="Calibri" w:hAnsi="Times New Roman" w:cs="Times New Roman"/>
          <w:b/>
          <w:bCs/>
          <w:sz w:val="28"/>
          <w:szCs w:val="28"/>
        </w:rPr>
        <w:t xml:space="preserve"> до наказу МОН України №408 від 20.04.2018</w:t>
      </w:r>
    </w:p>
    <w:tbl>
      <w:tblPr>
        <w:tblW w:w="1021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522"/>
        <w:gridCol w:w="1982"/>
        <w:gridCol w:w="1703"/>
        <w:gridCol w:w="7"/>
      </w:tblGrid>
      <w:tr w:rsidR="00C91625" w:rsidTr="008242C6">
        <w:trPr>
          <w:cantSplit/>
          <w:trHeight w:val="570"/>
        </w:trPr>
        <w:tc>
          <w:tcPr>
            <w:tcW w:w="6522" w:type="dxa"/>
            <w:vMerge w:val="restart"/>
            <w:tcBorders>
              <w:top w:val="single" w:sz="4" w:space="0" w:color="auto"/>
              <w:left w:val="single" w:sz="4" w:space="0" w:color="auto"/>
              <w:bottom w:val="single" w:sz="6" w:space="0" w:color="auto"/>
              <w:right w:val="single" w:sz="6" w:space="0" w:color="auto"/>
            </w:tcBorders>
          </w:tcPr>
          <w:p w:rsidR="00C91625" w:rsidRDefault="00C91625" w:rsidP="00C91625">
            <w:pPr>
              <w:ind w:firstLine="7"/>
              <w:jc w:val="center"/>
              <w:rPr>
                <w:rFonts w:ascii="Times New Roman" w:eastAsia="Calibri" w:hAnsi="Times New Roman" w:cs="Times New Roman"/>
                <w:b/>
                <w:bCs/>
                <w:sz w:val="28"/>
                <w:szCs w:val="28"/>
              </w:rPr>
            </w:pPr>
          </w:p>
          <w:p w:rsidR="00C91625" w:rsidRDefault="00C91625" w:rsidP="00C91625">
            <w:pPr>
              <w:ind w:firstLine="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Предмети</w:t>
            </w:r>
          </w:p>
        </w:tc>
        <w:tc>
          <w:tcPr>
            <w:tcW w:w="3692" w:type="dxa"/>
            <w:gridSpan w:val="3"/>
            <w:tcBorders>
              <w:top w:val="single" w:sz="4" w:space="0" w:color="auto"/>
              <w:bottom w:val="single" w:sz="4" w:space="0" w:color="auto"/>
              <w:right w:val="single" w:sz="4" w:space="0" w:color="auto"/>
            </w:tcBorders>
            <w:shd w:val="clear" w:color="auto" w:fill="auto"/>
          </w:tcPr>
          <w:p w:rsidR="00C91625" w:rsidRDefault="00C91625" w:rsidP="00C91625">
            <w:r>
              <w:t>Кількість годин у класах на тиждень</w:t>
            </w:r>
          </w:p>
        </w:tc>
      </w:tr>
      <w:tr w:rsidR="00C91625" w:rsidTr="008242C6">
        <w:trPr>
          <w:gridAfter w:val="1"/>
          <w:wAfter w:w="7" w:type="dxa"/>
          <w:cantSplit/>
        </w:trPr>
        <w:tc>
          <w:tcPr>
            <w:tcW w:w="6522" w:type="dxa"/>
            <w:vMerge/>
            <w:tcBorders>
              <w:top w:val="single" w:sz="4" w:space="0" w:color="auto"/>
              <w:left w:val="single" w:sz="4" w:space="0" w:color="auto"/>
              <w:bottom w:val="single" w:sz="6" w:space="0" w:color="auto"/>
              <w:right w:val="single" w:sz="6" w:space="0" w:color="auto"/>
            </w:tcBorders>
            <w:vAlign w:val="center"/>
            <w:hideMark/>
          </w:tcPr>
          <w:p w:rsidR="00C91625" w:rsidRDefault="00C91625" w:rsidP="00C91625">
            <w:pPr>
              <w:spacing w:after="0" w:line="240" w:lineRule="auto"/>
              <w:rPr>
                <w:rFonts w:ascii="Times New Roman" w:eastAsia="Calibri" w:hAnsi="Times New Roman" w:cs="Times New Roman"/>
                <w:b/>
                <w:bCs/>
                <w:sz w:val="28"/>
                <w:szCs w:val="28"/>
              </w:rPr>
            </w:pPr>
          </w:p>
        </w:tc>
        <w:tc>
          <w:tcPr>
            <w:tcW w:w="1982" w:type="dxa"/>
            <w:tcBorders>
              <w:top w:val="single" w:sz="6" w:space="0" w:color="auto"/>
              <w:left w:val="nil"/>
              <w:bottom w:val="single" w:sz="6" w:space="0" w:color="auto"/>
              <w:right w:val="single" w:sz="6" w:space="0" w:color="auto"/>
            </w:tcBorders>
            <w:hideMark/>
          </w:tcPr>
          <w:p w:rsidR="00C91625" w:rsidRDefault="00C91625" w:rsidP="00C91625">
            <w:pPr>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10-А</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10-Б</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Базові предмети</w:t>
            </w:r>
            <w:r>
              <w:rPr>
                <w:rFonts w:ascii="Times New Roman" w:eastAsia="Calibri" w:hAnsi="Times New Roman" w:cs="Times New Roman"/>
                <w:b/>
                <w:bCs/>
                <w:vertAlign w:val="superscript"/>
              </w:rPr>
              <w:t>1</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мова </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література </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r>
              <w:rPr>
                <w:rFonts w:ascii="Times New Roman" w:eastAsia="Calibri" w:hAnsi="Times New Roman" w:cs="Times New Roman"/>
                <w:b/>
                <w:bCs/>
                <w:sz w:val="28"/>
                <w:szCs w:val="28"/>
                <w:vertAlign w:val="superscript"/>
              </w:rPr>
              <w:t>2</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Англійська мова</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Історія України  </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Громадянська освіта</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keepNext/>
              <w:autoSpaceDE w:val="0"/>
              <w:autoSpaceDN w:val="0"/>
              <w:spacing w:after="0" w:line="240" w:lineRule="auto"/>
              <w:ind w:left="33"/>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 (алгебра і початки аналізу та геометрія)</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Біологія і екологія</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Фізика і астрономія</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3</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r>
              <w:rPr>
                <w:rFonts w:ascii="Times New Roman" w:eastAsia="Calibri" w:hAnsi="Times New Roman" w:cs="Times New Roman"/>
                <w:b/>
                <w:bCs/>
                <w:sz w:val="28"/>
                <w:szCs w:val="28"/>
                <w:vertAlign w:val="superscript"/>
              </w:rPr>
              <w:t>4</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91625" w:rsidTr="008242C6">
        <w:trPr>
          <w:gridAfter w:val="1"/>
          <w:wAfter w:w="7" w:type="dxa"/>
          <w:cantSplit/>
        </w:trPr>
        <w:tc>
          <w:tcPr>
            <w:tcW w:w="652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Захист Вітчизни</w:t>
            </w:r>
          </w:p>
        </w:tc>
        <w:tc>
          <w:tcPr>
            <w:tcW w:w="1982"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91625" w:rsidTr="008242C6">
        <w:trPr>
          <w:gridAfter w:val="1"/>
          <w:wAfter w:w="7" w:type="dxa"/>
          <w:cantSplit/>
          <w:trHeight w:val="322"/>
        </w:trPr>
        <w:tc>
          <w:tcPr>
            <w:tcW w:w="6522" w:type="dxa"/>
            <w:tcBorders>
              <w:top w:val="single" w:sz="6" w:space="0" w:color="auto"/>
              <w:left w:val="single" w:sz="4" w:space="0" w:color="auto"/>
              <w:bottom w:val="single" w:sz="4"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bCs/>
                <w:sz w:val="28"/>
                <w:szCs w:val="28"/>
              </w:rPr>
              <w:t>Вибірково-обов’язкові предмети</w:t>
            </w:r>
          </w:p>
        </w:tc>
        <w:tc>
          <w:tcPr>
            <w:tcW w:w="1982" w:type="dxa"/>
            <w:tcBorders>
              <w:top w:val="single" w:sz="6" w:space="0" w:color="auto"/>
              <w:left w:val="single" w:sz="6" w:space="0" w:color="auto"/>
              <w:bottom w:val="single" w:sz="4"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703" w:type="dxa"/>
            <w:tcBorders>
              <w:top w:val="single" w:sz="6" w:space="0" w:color="auto"/>
              <w:left w:val="single" w:sz="6" w:space="0" w:color="auto"/>
              <w:bottom w:val="single" w:sz="4"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r>
      <w:tr w:rsidR="00C91625" w:rsidTr="008242C6">
        <w:trPr>
          <w:gridAfter w:val="1"/>
          <w:wAfter w:w="7" w:type="dxa"/>
          <w:cantSplit/>
          <w:trHeight w:val="659"/>
        </w:trPr>
        <w:tc>
          <w:tcPr>
            <w:tcW w:w="6522" w:type="dxa"/>
            <w:tcBorders>
              <w:top w:val="single" w:sz="4"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Інформатика, </w:t>
            </w:r>
          </w:p>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Мистецтво  </w:t>
            </w:r>
          </w:p>
        </w:tc>
        <w:tc>
          <w:tcPr>
            <w:tcW w:w="1982" w:type="dxa"/>
            <w:tcBorders>
              <w:top w:val="single" w:sz="4"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p>
        </w:tc>
        <w:tc>
          <w:tcPr>
            <w:tcW w:w="1703" w:type="dxa"/>
            <w:tcBorders>
              <w:top w:val="single" w:sz="4"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p>
        </w:tc>
      </w:tr>
      <w:tr w:rsidR="00C91625" w:rsidTr="008242C6">
        <w:trPr>
          <w:gridAfter w:val="1"/>
          <w:wAfter w:w="7" w:type="dxa"/>
          <w:cantSplit/>
          <w:trHeight w:val="495"/>
        </w:trPr>
        <w:tc>
          <w:tcPr>
            <w:tcW w:w="6522" w:type="dxa"/>
            <w:tcBorders>
              <w:top w:val="single" w:sz="6" w:space="0" w:color="auto"/>
              <w:left w:val="single" w:sz="6" w:space="0" w:color="auto"/>
              <w:bottom w:val="single" w:sz="6" w:space="0" w:color="auto"/>
              <w:right w:val="single" w:sz="4"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sz w:val="28"/>
                <w:szCs w:val="28"/>
              </w:rPr>
              <w:t>Додаткові години</w:t>
            </w:r>
            <w:r>
              <w:rPr>
                <w:rFonts w:ascii="Times New Roman" w:eastAsia="Calibri" w:hAnsi="Times New Roman" w:cs="Times New Roman"/>
                <w:b/>
                <w:bCs/>
                <w:sz w:val="28"/>
                <w:szCs w:val="28"/>
                <w:vertAlign w:val="superscript"/>
              </w:rPr>
              <w:t xml:space="preserve"> 1</w:t>
            </w:r>
            <w:r>
              <w:rPr>
                <w:rFonts w:ascii="Times New Roman" w:eastAsia="Calibri" w:hAnsi="Times New Roman" w:cs="Times New Roman"/>
                <w:bCs/>
                <w:sz w:val="28"/>
                <w:szCs w:val="28"/>
              </w:rPr>
              <w:t xml:space="preserve">на </w:t>
            </w:r>
            <w:r>
              <w:rPr>
                <w:rFonts w:ascii="Times New Roman" w:eastAsia="Calibri" w:hAnsi="Times New Roman" w:cs="Times New Roman"/>
                <w:sz w:val="28"/>
                <w:szCs w:val="28"/>
              </w:rPr>
              <w:t>профільні предмети, окремі базові предмети, спеціальні курси, факультативні курси та індивідуальні заняття</w:t>
            </w:r>
          </w:p>
        </w:tc>
        <w:tc>
          <w:tcPr>
            <w:tcW w:w="1982" w:type="dxa"/>
            <w:tcBorders>
              <w:top w:val="single" w:sz="6" w:space="0" w:color="auto"/>
              <w:left w:val="single" w:sz="4" w:space="0" w:color="auto"/>
              <w:bottom w:val="single" w:sz="6" w:space="0" w:color="auto"/>
              <w:right w:val="single" w:sz="6" w:space="0" w:color="auto"/>
            </w:tcBorders>
          </w:tcPr>
          <w:p w:rsidR="00C91625" w:rsidRDefault="00C91625" w:rsidP="00C91625">
            <w:pPr>
              <w:spacing w:after="0" w:line="240" w:lineRule="auto"/>
              <w:ind w:left="-108"/>
              <w:jc w:val="center"/>
              <w:rPr>
                <w:rFonts w:ascii="Times New Roman" w:eastAsia="Calibri" w:hAnsi="Times New Roman" w:cs="Times New Roman"/>
                <w:b/>
                <w:sz w:val="28"/>
                <w:szCs w:val="28"/>
              </w:rPr>
            </w:pPr>
          </w:p>
          <w:p w:rsidR="00C91625" w:rsidRDefault="00C91625" w:rsidP="00C91625">
            <w:pPr>
              <w:spacing w:after="0" w:line="240" w:lineRule="auto"/>
              <w:ind w:left="-108"/>
              <w:jc w:val="center"/>
              <w:rPr>
                <w:rFonts w:ascii="Times New Roman" w:eastAsia="Calibri" w:hAnsi="Times New Roman" w:cs="Times New Roman"/>
                <w:b/>
                <w:sz w:val="28"/>
                <w:szCs w:val="28"/>
                <w:shd w:val="clear" w:color="auto" w:fill="FF0000"/>
              </w:rPr>
            </w:pPr>
            <w:r>
              <w:rPr>
                <w:rFonts w:ascii="Times New Roman" w:eastAsia="Calibri" w:hAnsi="Times New Roman" w:cs="Times New Roman"/>
                <w:b/>
                <w:sz w:val="28"/>
                <w:szCs w:val="28"/>
              </w:rPr>
              <w:t xml:space="preserve">8 </w:t>
            </w:r>
          </w:p>
        </w:tc>
        <w:tc>
          <w:tcPr>
            <w:tcW w:w="1703" w:type="dxa"/>
            <w:tcBorders>
              <w:top w:val="single" w:sz="6" w:space="0" w:color="auto"/>
              <w:left w:val="single" w:sz="6" w:space="0" w:color="auto"/>
              <w:bottom w:val="single" w:sz="6" w:space="0" w:color="auto"/>
              <w:right w:val="single" w:sz="6" w:space="0" w:color="auto"/>
            </w:tcBorders>
          </w:tcPr>
          <w:p w:rsidR="00C91625" w:rsidRDefault="00C91625" w:rsidP="00C91625">
            <w:pPr>
              <w:spacing w:after="0" w:line="240" w:lineRule="auto"/>
              <w:ind w:left="-108"/>
              <w:jc w:val="center"/>
              <w:rPr>
                <w:rFonts w:ascii="Times New Roman" w:eastAsia="Calibri" w:hAnsi="Times New Roman" w:cs="Times New Roman"/>
                <w:b/>
                <w:sz w:val="28"/>
                <w:szCs w:val="28"/>
              </w:rPr>
            </w:pPr>
          </w:p>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r>
      <w:tr w:rsidR="00C91625" w:rsidTr="008242C6">
        <w:trPr>
          <w:gridAfter w:val="1"/>
          <w:wAfter w:w="7" w:type="dxa"/>
          <w:cantSplit/>
          <w:trHeight w:val="285"/>
        </w:trPr>
        <w:tc>
          <w:tcPr>
            <w:tcW w:w="6522" w:type="dxa"/>
            <w:tcBorders>
              <w:top w:val="single" w:sz="6" w:space="0" w:color="auto"/>
              <w:left w:val="single" w:sz="6" w:space="0" w:color="auto"/>
              <w:bottom w:val="single" w:sz="6" w:space="0" w:color="auto"/>
              <w:right w:val="single" w:sz="4"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198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3" w:type="dxa"/>
            <w:tcBorders>
              <w:top w:val="single" w:sz="6" w:space="0" w:color="auto"/>
              <w:left w:val="single" w:sz="6" w:space="0" w:color="auto"/>
              <w:bottom w:val="single" w:sz="6" w:space="0" w:color="auto"/>
              <w:right w:val="single" w:sz="6" w:space="0" w:color="auto"/>
            </w:tcBorders>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91625" w:rsidTr="008242C6">
        <w:trPr>
          <w:gridAfter w:val="1"/>
          <w:wAfter w:w="7" w:type="dxa"/>
          <w:cantSplit/>
          <w:trHeight w:val="285"/>
        </w:trPr>
        <w:tc>
          <w:tcPr>
            <w:tcW w:w="6522" w:type="dxa"/>
            <w:tcBorders>
              <w:top w:val="single" w:sz="6" w:space="0" w:color="auto"/>
              <w:left w:val="single" w:sz="6" w:space="0" w:color="auto"/>
              <w:bottom w:val="single" w:sz="6" w:space="0" w:color="auto"/>
              <w:right w:val="single" w:sz="4"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Друга іноземна мова( іспанська/німецька/ французька мова)</w:t>
            </w:r>
          </w:p>
        </w:tc>
        <w:tc>
          <w:tcPr>
            <w:tcW w:w="198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3" w:type="dxa"/>
            <w:tcBorders>
              <w:top w:val="single" w:sz="6" w:space="0" w:color="auto"/>
              <w:left w:val="single" w:sz="6" w:space="0" w:color="auto"/>
              <w:bottom w:val="single" w:sz="6" w:space="0" w:color="auto"/>
              <w:right w:val="single" w:sz="6" w:space="0" w:color="auto"/>
            </w:tcBorders>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91625" w:rsidTr="008242C6">
        <w:trPr>
          <w:gridAfter w:val="1"/>
          <w:wAfter w:w="7" w:type="dxa"/>
          <w:cantSplit/>
          <w:trHeight w:val="285"/>
        </w:trPr>
        <w:tc>
          <w:tcPr>
            <w:tcW w:w="6522" w:type="dxa"/>
            <w:tcBorders>
              <w:top w:val="single" w:sz="6" w:space="0" w:color="auto"/>
              <w:left w:val="single" w:sz="6" w:space="0" w:color="auto"/>
              <w:bottom w:val="single" w:sz="6" w:space="0" w:color="auto"/>
              <w:right w:val="single" w:sz="4" w:space="0" w:color="auto"/>
            </w:tcBorders>
            <w:hideMark/>
          </w:tcPr>
          <w:p w:rsidR="00C91625" w:rsidRDefault="00C91625" w:rsidP="00C91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Країнознавство.</w:t>
            </w:r>
          </w:p>
        </w:tc>
        <w:tc>
          <w:tcPr>
            <w:tcW w:w="198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3" w:type="dxa"/>
            <w:tcBorders>
              <w:top w:val="single" w:sz="6" w:space="0" w:color="auto"/>
              <w:left w:val="single" w:sz="6" w:space="0" w:color="auto"/>
              <w:bottom w:val="single" w:sz="6" w:space="0" w:color="auto"/>
              <w:right w:val="single" w:sz="6" w:space="0" w:color="auto"/>
            </w:tcBorders>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91625" w:rsidTr="008242C6">
        <w:trPr>
          <w:gridAfter w:val="1"/>
          <w:wAfter w:w="7" w:type="dxa"/>
          <w:cantSplit/>
        </w:trPr>
        <w:tc>
          <w:tcPr>
            <w:tcW w:w="6522" w:type="dxa"/>
            <w:tcBorders>
              <w:top w:val="single" w:sz="6" w:space="0" w:color="auto"/>
              <w:left w:val="single" w:sz="6" w:space="0" w:color="auto"/>
              <w:bottom w:val="single" w:sz="6" w:space="0" w:color="auto"/>
              <w:right w:val="single" w:sz="4"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Гранично допустиме тижневе навантаження на учня</w:t>
            </w:r>
          </w:p>
        </w:tc>
        <w:tc>
          <w:tcPr>
            <w:tcW w:w="198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r>
      <w:tr w:rsidR="00C91625" w:rsidTr="008242C6">
        <w:trPr>
          <w:gridAfter w:val="1"/>
          <w:wAfter w:w="7" w:type="dxa"/>
          <w:cantSplit/>
        </w:trPr>
        <w:tc>
          <w:tcPr>
            <w:tcW w:w="6522" w:type="dxa"/>
            <w:tcBorders>
              <w:top w:val="single" w:sz="6" w:space="0" w:color="auto"/>
              <w:left w:val="single" w:sz="6" w:space="0" w:color="auto"/>
              <w:bottom w:val="single" w:sz="6" w:space="0" w:color="auto"/>
              <w:right w:val="single" w:sz="4" w:space="0" w:color="auto"/>
            </w:tcBorders>
            <w:hideMark/>
          </w:tcPr>
          <w:p w:rsidR="00C91625" w:rsidRDefault="00C91625" w:rsidP="00C91625">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Всього фінансується </w:t>
            </w:r>
            <w:r>
              <w:rPr>
                <w:rFonts w:ascii="Times New Roman" w:eastAsia="Calibri" w:hAnsi="Times New Roman" w:cs="Times New Roman"/>
                <w:sz w:val="28"/>
                <w:szCs w:val="28"/>
              </w:rPr>
              <w:t>(без урахування поділу класу на групи)</w:t>
            </w:r>
          </w:p>
        </w:tc>
        <w:tc>
          <w:tcPr>
            <w:tcW w:w="1982" w:type="dxa"/>
            <w:tcBorders>
              <w:top w:val="single" w:sz="6" w:space="0" w:color="auto"/>
              <w:left w:val="single" w:sz="4"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1703" w:type="dxa"/>
            <w:tcBorders>
              <w:top w:val="single" w:sz="6" w:space="0" w:color="auto"/>
              <w:left w:val="single" w:sz="6" w:space="0" w:color="auto"/>
              <w:bottom w:val="single" w:sz="6" w:space="0" w:color="auto"/>
              <w:right w:val="single" w:sz="6" w:space="0" w:color="auto"/>
            </w:tcBorders>
            <w:hideMark/>
          </w:tcPr>
          <w:p w:rsidR="00C91625" w:rsidRDefault="00C91625" w:rsidP="00C91625">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bl>
    <w:p w:rsidR="00881647" w:rsidRDefault="00881647" w:rsidP="00710840">
      <w:pPr>
        <w:spacing w:after="0"/>
        <w:rPr>
          <w:rFonts w:ascii="Times New Roman" w:hAnsi="Times New Roman" w:cs="Times New Roman"/>
          <w:sz w:val="28"/>
        </w:rPr>
      </w:pPr>
    </w:p>
    <w:p w:rsidR="008242C6" w:rsidRDefault="008242C6" w:rsidP="00710840">
      <w:pPr>
        <w:spacing w:after="0"/>
        <w:rPr>
          <w:rFonts w:ascii="Times New Roman" w:hAnsi="Times New Roman" w:cs="Times New Roman"/>
          <w:sz w:val="28"/>
        </w:rPr>
      </w:pPr>
    </w:p>
    <w:p w:rsidR="008242C6" w:rsidRDefault="008242C6" w:rsidP="00710840">
      <w:pPr>
        <w:spacing w:after="0"/>
        <w:rPr>
          <w:rFonts w:ascii="Times New Roman" w:hAnsi="Times New Roman" w:cs="Times New Roman"/>
          <w:sz w:val="28"/>
        </w:rPr>
      </w:pPr>
    </w:p>
    <w:p w:rsidR="008242C6" w:rsidRDefault="008242C6" w:rsidP="00710840">
      <w:pPr>
        <w:spacing w:after="0"/>
        <w:rPr>
          <w:rFonts w:ascii="Times New Roman" w:hAnsi="Times New Roman" w:cs="Times New Roman"/>
          <w:sz w:val="28"/>
        </w:rPr>
      </w:pPr>
    </w:p>
    <w:p w:rsidR="008242C6" w:rsidRDefault="008242C6" w:rsidP="00710840">
      <w:pPr>
        <w:spacing w:after="0"/>
        <w:rPr>
          <w:rFonts w:ascii="Times New Roman" w:hAnsi="Times New Roman" w:cs="Times New Roman"/>
          <w:sz w:val="28"/>
        </w:rPr>
      </w:pPr>
    </w:p>
    <w:p w:rsidR="00EE1FDE" w:rsidRDefault="008242C6" w:rsidP="008242C6">
      <w:pPr>
        <w:shd w:val="clear" w:color="auto" w:fill="FFFFFF"/>
        <w:spacing w:after="0"/>
        <w:ind w:left="4956" w:firstLine="708"/>
        <w:rPr>
          <w:rFonts w:ascii="Times New Roman" w:hAnsi="Times New Roman" w:cs="Times New Roman"/>
          <w:sz w:val="28"/>
          <w:szCs w:val="28"/>
        </w:rPr>
      </w:pPr>
      <w:r>
        <w:rPr>
          <w:rFonts w:ascii="Times New Roman" w:hAnsi="Times New Roman" w:cs="Times New Roman"/>
          <w:sz w:val="28"/>
          <w:szCs w:val="28"/>
        </w:rPr>
        <w:t xml:space="preserve">   </w:t>
      </w:r>
    </w:p>
    <w:p w:rsidR="008242C6" w:rsidRDefault="008242C6" w:rsidP="008242C6">
      <w:pPr>
        <w:shd w:val="clear" w:color="auto" w:fill="FFFFFF"/>
        <w:spacing w:after="0"/>
        <w:ind w:left="4956"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Додаток №5</w:t>
      </w:r>
    </w:p>
    <w:p w:rsidR="008242C6" w:rsidRPr="008242C6" w:rsidRDefault="008242C6" w:rsidP="008242C6">
      <w:pPr>
        <w:shd w:val="clear" w:color="auto" w:fill="FFFFFF"/>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до  освітньої програми ІІІ ступеня</w:t>
      </w:r>
    </w:p>
    <w:p w:rsidR="00EE1FDE" w:rsidRDefault="00EE1FDE" w:rsidP="008242C6">
      <w:pPr>
        <w:spacing w:after="0" w:line="240" w:lineRule="auto"/>
        <w:jc w:val="center"/>
        <w:rPr>
          <w:rFonts w:ascii="Times New Roman" w:hAnsi="Times New Roman" w:cs="Times New Roman"/>
          <w:b/>
          <w:i/>
          <w:sz w:val="28"/>
          <w:szCs w:val="28"/>
          <w:u w:val="single"/>
        </w:rPr>
      </w:pPr>
    </w:p>
    <w:p w:rsidR="008242C6" w:rsidRPr="00143B5C" w:rsidRDefault="008242C6" w:rsidP="008242C6">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Робочий </w:t>
      </w:r>
      <w:r w:rsidRPr="00143B5C">
        <w:rPr>
          <w:rFonts w:ascii="Times New Roman" w:hAnsi="Times New Roman" w:cs="Times New Roman"/>
          <w:b/>
          <w:i/>
          <w:sz w:val="28"/>
          <w:szCs w:val="28"/>
          <w:u w:val="single"/>
        </w:rPr>
        <w:t>навчальний план</w:t>
      </w:r>
    </w:p>
    <w:p w:rsidR="008242C6" w:rsidRPr="00143B5C" w:rsidRDefault="008242C6" w:rsidP="008242C6">
      <w:pPr>
        <w:spacing w:after="0" w:line="240" w:lineRule="auto"/>
        <w:jc w:val="center"/>
        <w:rPr>
          <w:rFonts w:ascii="Times New Roman" w:hAnsi="Times New Roman" w:cs="Times New Roman"/>
          <w:b/>
          <w:i/>
          <w:sz w:val="28"/>
          <w:szCs w:val="28"/>
          <w:u w:val="single"/>
        </w:rPr>
      </w:pPr>
      <w:r w:rsidRPr="00143B5C">
        <w:rPr>
          <w:rFonts w:ascii="Times New Roman" w:hAnsi="Times New Roman" w:cs="Times New Roman"/>
          <w:b/>
          <w:i/>
          <w:sz w:val="28"/>
          <w:szCs w:val="28"/>
          <w:u w:val="single"/>
        </w:rPr>
        <w:t xml:space="preserve">спеціалізованих шкіл з поглибленим вивченням іноземних мов(ІІІ ступінь) </w:t>
      </w:r>
    </w:p>
    <w:p w:rsidR="008242C6" w:rsidRPr="00A22210" w:rsidRDefault="008242C6" w:rsidP="008242C6">
      <w:pPr>
        <w:spacing w:after="0" w:line="240" w:lineRule="auto"/>
        <w:rPr>
          <w:rFonts w:ascii="Times New Roman" w:hAnsi="Times New Roman" w:cs="Times New Roman"/>
          <w:b/>
        </w:rPr>
      </w:pPr>
      <w:r w:rsidRPr="00143B5C">
        <w:rPr>
          <w:rFonts w:ascii="Times New Roman" w:hAnsi="Times New Roman"/>
          <w:b/>
        </w:rPr>
        <w:t>(</w:t>
      </w:r>
      <w:r>
        <w:rPr>
          <w:rFonts w:ascii="Times New Roman" w:hAnsi="Times New Roman"/>
          <w:b/>
        </w:rPr>
        <w:t>таблиця 19 до Типової освітньої програми,  затвердженої наказом МОН України від 20.04.2018року №406)</w:t>
      </w:r>
    </w:p>
    <w:tbl>
      <w:tblPr>
        <w:tblpPr w:leftFromText="180" w:rightFromText="180" w:vertAnchor="text" w:horzAnchor="margin" w:tblpXSpec="right" w:tblpY="16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71"/>
        <w:gridCol w:w="2410"/>
      </w:tblGrid>
      <w:tr w:rsidR="008242C6" w:rsidTr="008242C6">
        <w:trPr>
          <w:cantSplit/>
          <w:trHeight w:val="276"/>
        </w:trPr>
        <w:tc>
          <w:tcPr>
            <w:tcW w:w="7371" w:type="dxa"/>
            <w:vMerge w:val="restart"/>
            <w:tcBorders>
              <w:top w:val="single" w:sz="6" w:space="0" w:color="auto"/>
              <w:left w:val="single" w:sz="4" w:space="0" w:color="auto"/>
              <w:bottom w:val="single" w:sz="6" w:space="0" w:color="auto"/>
              <w:right w:val="single" w:sz="6" w:space="0" w:color="auto"/>
            </w:tcBorders>
            <w:vAlign w:val="center"/>
          </w:tcPr>
          <w:p w:rsidR="008242C6" w:rsidRDefault="008242C6" w:rsidP="008242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Навчальні предмети</w:t>
            </w:r>
          </w:p>
        </w:tc>
        <w:tc>
          <w:tcPr>
            <w:tcW w:w="2410" w:type="dxa"/>
            <w:tcBorders>
              <w:top w:val="single" w:sz="4" w:space="0" w:color="auto"/>
              <w:left w:val="single" w:sz="6" w:space="0" w:color="auto"/>
              <w:bottom w:val="single" w:sz="4" w:space="0" w:color="auto"/>
              <w:right w:val="single" w:sz="4" w:space="0" w:color="auto"/>
            </w:tcBorders>
          </w:tcPr>
          <w:p w:rsidR="008242C6" w:rsidRPr="00764E25" w:rsidRDefault="008242C6" w:rsidP="008242C6">
            <w:pPr>
              <w:spacing w:line="240" w:lineRule="auto"/>
              <w:jc w:val="center"/>
              <w:rPr>
                <w:rFonts w:ascii="Times New Roman" w:hAnsi="Times New Roman" w:cs="Times New Roman"/>
                <w:lang w:eastAsia="ru-RU"/>
              </w:rPr>
            </w:pPr>
            <w:r w:rsidRPr="00764E25">
              <w:rPr>
                <w:rFonts w:ascii="Times New Roman" w:hAnsi="Times New Roman" w:cs="Times New Roman"/>
                <w:b/>
              </w:rPr>
              <w:t>Кількість годин на тиждень</w:t>
            </w:r>
          </w:p>
        </w:tc>
      </w:tr>
      <w:tr w:rsidR="008242C6" w:rsidTr="008242C6">
        <w:trPr>
          <w:cantSplit/>
        </w:trPr>
        <w:tc>
          <w:tcPr>
            <w:tcW w:w="7371" w:type="dxa"/>
            <w:vMerge/>
            <w:tcBorders>
              <w:top w:val="single" w:sz="6" w:space="0" w:color="auto"/>
              <w:left w:val="single" w:sz="4" w:space="0" w:color="auto"/>
              <w:bottom w:val="single" w:sz="6" w:space="0" w:color="auto"/>
              <w:right w:val="single" w:sz="6" w:space="0" w:color="auto"/>
            </w:tcBorders>
            <w:vAlign w:val="center"/>
          </w:tcPr>
          <w:p w:rsidR="008242C6" w:rsidRDefault="008242C6" w:rsidP="008242C6">
            <w:pPr>
              <w:spacing w:line="240" w:lineRule="auto"/>
              <w:rPr>
                <w:rFonts w:ascii="Times New Roman" w:hAnsi="Times New Roman" w:cs="Times New Roman"/>
                <w:b/>
                <w:sz w:val="28"/>
                <w:szCs w:val="28"/>
              </w:rPr>
            </w:pPr>
          </w:p>
        </w:tc>
        <w:tc>
          <w:tcPr>
            <w:tcW w:w="2410" w:type="dxa"/>
            <w:tcBorders>
              <w:top w:val="single" w:sz="6" w:space="0" w:color="auto"/>
              <w:left w:val="nil"/>
              <w:bottom w:val="single" w:sz="6" w:space="0" w:color="auto"/>
              <w:right w:val="single" w:sz="6" w:space="0" w:color="auto"/>
            </w:tcBorders>
          </w:tcPr>
          <w:p w:rsidR="008242C6" w:rsidRDefault="008242C6" w:rsidP="008242C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 клас</w:t>
            </w:r>
          </w:p>
        </w:tc>
      </w:tr>
      <w:tr w:rsidR="008242C6" w:rsidTr="008242C6">
        <w:trPr>
          <w:cantSplit/>
        </w:trPr>
        <w:tc>
          <w:tcPr>
            <w:tcW w:w="9781" w:type="dxa"/>
            <w:gridSpan w:val="2"/>
            <w:tcBorders>
              <w:top w:val="single" w:sz="6" w:space="0" w:color="auto"/>
              <w:left w:val="single" w:sz="4" w:space="0" w:color="auto"/>
              <w:bottom w:val="single" w:sz="6" w:space="0" w:color="auto"/>
              <w:right w:val="single" w:sz="6" w:space="0" w:color="auto"/>
            </w:tcBorders>
            <w:vAlign w:val="center"/>
          </w:tcPr>
          <w:p w:rsidR="008242C6" w:rsidRPr="00764E25" w:rsidRDefault="008242C6" w:rsidP="008242C6">
            <w:pPr>
              <w:spacing w:line="240" w:lineRule="auto"/>
              <w:jc w:val="center"/>
              <w:rPr>
                <w:rFonts w:ascii="Times New Roman" w:hAnsi="Times New Roman" w:cs="Times New Roman"/>
                <w:b/>
                <w:sz w:val="24"/>
                <w:szCs w:val="24"/>
              </w:rPr>
            </w:pPr>
            <w:r w:rsidRPr="00764E25">
              <w:rPr>
                <w:rFonts w:ascii="Times New Roman" w:hAnsi="Times New Roman" w:cs="Times New Roman"/>
                <w:b/>
                <w:sz w:val="24"/>
                <w:szCs w:val="24"/>
              </w:rPr>
              <w:t>Загальноосвітній цикл</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Українська мова </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242C6" w:rsidTr="008242C6">
        <w:trPr>
          <w:cantSplit/>
        </w:trPr>
        <w:tc>
          <w:tcPr>
            <w:tcW w:w="7371" w:type="dxa"/>
            <w:tcBorders>
              <w:top w:val="single" w:sz="6" w:space="0" w:color="auto"/>
              <w:left w:val="single" w:sz="4" w:space="0" w:color="auto"/>
              <w:bottom w:val="single" w:sz="4"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Українська література</w:t>
            </w:r>
          </w:p>
        </w:tc>
        <w:tc>
          <w:tcPr>
            <w:tcW w:w="2410" w:type="dxa"/>
            <w:tcBorders>
              <w:top w:val="single" w:sz="6" w:space="0" w:color="auto"/>
              <w:left w:val="single" w:sz="6" w:space="0" w:color="auto"/>
              <w:bottom w:val="single" w:sz="4"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242C6" w:rsidTr="008242C6">
        <w:trPr>
          <w:cantSplit/>
        </w:trPr>
        <w:tc>
          <w:tcPr>
            <w:tcW w:w="7371" w:type="dxa"/>
            <w:tcBorders>
              <w:top w:val="single" w:sz="6" w:space="0" w:color="auto"/>
              <w:left w:val="single" w:sz="4" w:space="0" w:color="auto"/>
              <w:bottom w:val="single" w:sz="4"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Світова література</w:t>
            </w:r>
          </w:p>
        </w:tc>
        <w:tc>
          <w:tcPr>
            <w:tcW w:w="2410" w:type="dxa"/>
            <w:tcBorders>
              <w:top w:val="single" w:sz="6" w:space="0" w:color="auto"/>
              <w:left w:val="single" w:sz="6" w:space="0" w:color="auto"/>
              <w:bottom w:val="single" w:sz="4"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242C6" w:rsidTr="008242C6">
        <w:trPr>
          <w:cantSplit/>
        </w:trPr>
        <w:tc>
          <w:tcPr>
            <w:tcW w:w="7371" w:type="dxa"/>
            <w:tcBorders>
              <w:top w:val="single" w:sz="4"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Історія України </w:t>
            </w:r>
          </w:p>
        </w:tc>
        <w:tc>
          <w:tcPr>
            <w:tcW w:w="2410" w:type="dxa"/>
            <w:tcBorders>
              <w:top w:val="single" w:sz="4"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Всесвітня історія</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6" w:space="0" w:color="auto"/>
              <w:left w:val="single" w:sz="4" w:space="0" w:color="auto"/>
              <w:bottom w:val="nil"/>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Громадянська освіта: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p>
        </w:tc>
      </w:tr>
      <w:tr w:rsidR="008242C6" w:rsidTr="008242C6">
        <w:trPr>
          <w:cantSplit/>
        </w:trPr>
        <w:tc>
          <w:tcPr>
            <w:tcW w:w="7371" w:type="dxa"/>
            <w:tcBorders>
              <w:top w:val="nil"/>
              <w:left w:val="single" w:sz="4" w:space="0" w:color="auto"/>
              <w:bottom w:val="nil"/>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економіка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nil"/>
              <w:left w:val="single" w:sz="4" w:space="0" w:color="auto"/>
              <w:bottom w:val="single" w:sz="4"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людина і світ</w:t>
            </w:r>
          </w:p>
        </w:tc>
        <w:tc>
          <w:tcPr>
            <w:tcW w:w="2410" w:type="dxa"/>
            <w:tcBorders>
              <w:top w:val="single" w:sz="6" w:space="0" w:color="auto"/>
              <w:left w:val="single" w:sz="6" w:space="0" w:color="auto"/>
              <w:bottom w:val="single" w:sz="4"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Художня культура</w:t>
            </w:r>
          </w:p>
        </w:tc>
        <w:tc>
          <w:tcPr>
            <w:tcW w:w="2410" w:type="dxa"/>
            <w:tcBorders>
              <w:top w:val="single" w:sz="4" w:space="0" w:color="auto"/>
              <w:left w:val="single" w:sz="6" w:space="0" w:color="auto"/>
              <w:bottom w:val="single" w:sz="4"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410" w:type="dxa"/>
            <w:tcBorders>
              <w:top w:val="single" w:sz="4" w:space="0" w:color="auto"/>
              <w:left w:val="single" w:sz="6" w:space="0" w:color="auto"/>
              <w:bottom w:val="single" w:sz="4"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8242C6" w:rsidTr="008242C6">
        <w:trPr>
          <w:cantSplit/>
        </w:trPr>
        <w:tc>
          <w:tcPr>
            <w:tcW w:w="7371" w:type="dxa"/>
            <w:tcBorders>
              <w:top w:val="single" w:sz="4"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Астрономія</w:t>
            </w:r>
          </w:p>
        </w:tc>
        <w:tc>
          <w:tcPr>
            <w:tcW w:w="2410" w:type="dxa"/>
            <w:tcBorders>
              <w:top w:val="single" w:sz="4"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Біологія</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Географія</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Фізика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Хімія</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6"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Екологія</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242C6" w:rsidTr="008242C6">
        <w:trPr>
          <w:cantSplit/>
        </w:trPr>
        <w:tc>
          <w:tcPr>
            <w:tcW w:w="7371" w:type="dxa"/>
            <w:tcBorders>
              <w:top w:val="single" w:sz="4"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Інформатика</w:t>
            </w:r>
          </w:p>
        </w:tc>
        <w:tc>
          <w:tcPr>
            <w:tcW w:w="2410" w:type="dxa"/>
            <w:tcBorders>
              <w:top w:val="single" w:sz="4"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4"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Технології /інформаційні технології</w:t>
            </w:r>
          </w:p>
        </w:tc>
        <w:tc>
          <w:tcPr>
            <w:tcW w:w="2410" w:type="dxa"/>
            <w:tcBorders>
              <w:top w:val="single" w:sz="4"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4" w:space="0" w:color="auto"/>
              <w:left w:val="single" w:sz="4" w:space="0" w:color="auto"/>
              <w:bottom w:val="single" w:sz="6"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Фізична культура </w:t>
            </w:r>
          </w:p>
        </w:tc>
        <w:tc>
          <w:tcPr>
            <w:tcW w:w="2410" w:type="dxa"/>
            <w:tcBorders>
              <w:top w:val="single" w:sz="4"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242C6" w:rsidTr="008242C6">
        <w:trPr>
          <w:cantSplit/>
        </w:trPr>
        <w:tc>
          <w:tcPr>
            <w:tcW w:w="7371" w:type="dxa"/>
            <w:tcBorders>
              <w:top w:val="single" w:sz="6" w:space="0" w:color="auto"/>
              <w:left w:val="single" w:sz="4" w:space="0" w:color="auto"/>
              <w:bottom w:val="single" w:sz="4" w:space="0" w:color="auto"/>
              <w:right w:val="single" w:sz="6" w:space="0" w:color="auto"/>
            </w:tcBorders>
          </w:tcPr>
          <w:p w:rsidR="008242C6" w:rsidRDefault="008242C6" w:rsidP="008242C6">
            <w:pPr>
              <w:spacing w:after="0" w:line="240" w:lineRule="auto"/>
              <w:rPr>
                <w:rFonts w:ascii="Times New Roman" w:hAnsi="Times New Roman" w:cs="Times New Roman"/>
                <w:sz w:val="28"/>
                <w:szCs w:val="28"/>
              </w:rPr>
            </w:pPr>
            <w:r>
              <w:rPr>
                <w:rFonts w:ascii="Times New Roman" w:hAnsi="Times New Roman" w:cs="Times New Roman"/>
                <w:sz w:val="28"/>
                <w:szCs w:val="28"/>
              </w:rPr>
              <w:t>Захист Вітчизни</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Pr="00764E25" w:rsidRDefault="008242C6" w:rsidP="008242C6">
            <w:pPr>
              <w:spacing w:after="0" w:line="240" w:lineRule="auto"/>
              <w:rPr>
                <w:rFonts w:ascii="Times New Roman" w:hAnsi="Times New Roman" w:cs="Times New Roman"/>
                <w:b/>
                <w:sz w:val="28"/>
                <w:szCs w:val="28"/>
              </w:rPr>
            </w:pPr>
            <w:r w:rsidRPr="00764E25">
              <w:rPr>
                <w:rFonts w:ascii="Times New Roman" w:hAnsi="Times New Roman" w:cs="Times New Roman"/>
                <w:b/>
                <w:sz w:val="28"/>
                <w:szCs w:val="28"/>
              </w:rPr>
              <w:t>Разом</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24+3</w:t>
            </w:r>
          </w:p>
        </w:tc>
      </w:tr>
      <w:tr w:rsidR="008242C6" w:rsidTr="008242C6">
        <w:trPr>
          <w:cantSplit/>
        </w:trPr>
        <w:tc>
          <w:tcPr>
            <w:tcW w:w="9781" w:type="dxa"/>
            <w:gridSpan w:val="2"/>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Цикл профільних предметів</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Англійська мова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Друга іноземна мова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Література Англії/ США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Країнознавство</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Курси за вибором (польська мова)</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Pr="00764E25" w:rsidRDefault="008242C6" w:rsidP="008242C6">
            <w:pPr>
              <w:spacing w:after="0" w:line="240" w:lineRule="auto"/>
              <w:jc w:val="both"/>
              <w:rPr>
                <w:rFonts w:ascii="Times New Roman" w:hAnsi="Times New Roman" w:cs="Times New Roman"/>
                <w:b/>
                <w:sz w:val="28"/>
                <w:szCs w:val="28"/>
              </w:rPr>
            </w:pPr>
            <w:r w:rsidRPr="00764E25">
              <w:rPr>
                <w:rFonts w:ascii="Times New Roman" w:hAnsi="Times New Roman" w:cs="Times New Roman"/>
                <w:b/>
                <w:sz w:val="28"/>
                <w:szCs w:val="28"/>
              </w:rPr>
              <w:t>Разом</w:t>
            </w:r>
          </w:p>
        </w:tc>
        <w:tc>
          <w:tcPr>
            <w:tcW w:w="2410" w:type="dxa"/>
            <w:tcBorders>
              <w:top w:val="single" w:sz="6" w:space="0" w:color="auto"/>
              <w:left w:val="single" w:sz="6" w:space="0" w:color="auto"/>
              <w:bottom w:val="single" w:sz="6" w:space="0" w:color="auto"/>
              <w:right w:val="single" w:sz="6" w:space="0" w:color="auto"/>
            </w:tcBorders>
          </w:tcPr>
          <w:p w:rsidR="008242C6" w:rsidRPr="00143B5C" w:rsidRDefault="008242C6" w:rsidP="008242C6">
            <w:pPr>
              <w:spacing w:after="0" w:line="240" w:lineRule="auto"/>
              <w:jc w:val="center"/>
              <w:rPr>
                <w:rFonts w:ascii="Times New Roman" w:hAnsi="Times New Roman" w:cs="Times New Roman"/>
                <w:b/>
                <w:sz w:val="28"/>
                <w:szCs w:val="28"/>
              </w:rPr>
            </w:pPr>
            <w:r w:rsidRPr="00143B5C">
              <w:rPr>
                <w:rFonts w:ascii="Times New Roman" w:hAnsi="Times New Roman" w:cs="Times New Roman"/>
                <w:b/>
                <w:sz w:val="28"/>
                <w:szCs w:val="28"/>
              </w:rPr>
              <w:t>1</w:t>
            </w:r>
            <w:r>
              <w:rPr>
                <w:rFonts w:ascii="Times New Roman" w:hAnsi="Times New Roman" w:cs="Times New Roman"/>
                <w:b/>
                <w:sz w:val="28"/>
                <w:szCs w:val="28"/>
              </w:rPr>
              <w:t>1</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Pr="00764E25" w:rsidRDefault="008242C6" w:rsidP="008242C6">
            <w:pPr>
              <w:spacing w:after="0" w:line="240" w:lineRule="auto"/>
              <w:jc w:val="both"/>
              <w:rPr>
                <w:rFonts w:ascii="Times New Roman" w:hAnsi="Times New Roman" w:cs="Times New Roman"/>
                <w:b/>
              </w:rPr>
            </w:pPr>
            <w:bookmarkStart w:id="5" w:name="_GoBack"/>
            <w:bookmarkEnd w:id="5"/>
            <w:r w:rsidRPr="00764E25">
              <w:rPr>
                <w:rFonts w:ascii="Times New Roman" w:hAnsi="Times New Roman" w:cs="Times New Roman"/>
                <w:b/>
              </w:rPr>
              <w:t>Гранично допустиме навчальне навантаження на учня</w:t>
            </w:r>
          </w:p>
        </w:tc>
        <w:tc>
          <w:tcPr>
            <w:tcW w:w="2410" w:type="dxa"/>
            <w:tcBorders>
              <w:top w:val="single" w:sz="6" w:space="0" w:color="auto"/>
              <w:left w:val="single" w:sz="6" w:space="0" w:color="auto"/>
              <w:bottom w:val="single" w:sz="6" w:space="0" w:color="auto"/>
              <w:right w:val="single" w:sz="6" w:space="0" w:color="auto"/>
            </w:tcBorders>
          </w:tcPr>
          <w:p w:rsidR="008242C6" w:rsidRPr="00143B5C" w:rsidRDefault="008242C6" w:rsidP="008242C6">
            <w:pPr>
              <w:spacing w:after="0" w:line="240" w:lineRule="auto"/>
              <w:jc w:val="center"/>
              <w:rPr>
                <w:rFonts w:ascii="Times New Roman" w:hAnsi="Times New Roman" w:cs="Times New Roman"/>
                <w:b/>
                <w:sz w:val="28"/>
                <w:szCs w:val="28"/>
              </w:rPr>
            </w:pPr>
            <w:r w:rsidRPr="00143B5C">
              <w:rPr>
                <w:rFonts w:ascii="Times New Roman" w:hAnsi="Times New Roman" w:cs="Times New Roman"/>
                <w:b/>
                <w:sz w:val="28"/>
                <w:szCs w:val="28"/>
              </w:rPr>
              <w:t>33</w:t>
            </w:r>
          </w:p>
        </w:tc>
      </w:tr>
      <w:tr w:rsidR="008242C6" w:rsidTr="008242C6">
        <w:trPr>
          <w:cantSplit/>
        </w:trPr>
        <w:tc>
          <w:tcPr>
            <w:tcW w:w="7371" w:type="dxa"/>
            <w:tcBorders>
              <w:top w:val="single" w:sz="4" w:space="0" w:color="auto"/>
              <w:left w:val="single" w:sz="4" w:space="0" w:color="auto"/>
              <w:bottom w:val="single" w:sz="4" w:space="0" w:color="auto"/>
              <w:right w:val="single" w:sz="6" w:space="0" w:color="auto"/>
            </w:tcBorders>
          </w:tcPr>
          <w:p w:rsidR="008242C6" w:rsidRDefault="008242C6" w:rsidP="008242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Всього </w:t>
            </w:r>
            <w:r>
              <w:rPr>
                <w:rFonts w:ascii="Times New Roman" w:hAnsi="Times New Roman" w:cs="Times New Roman"/>
                <w:sz w:val="24"/>
                <w:szCs w:val="24"/>
              </w:rPr>
              <w:t>(без урахування поділу класів на групи)</w:t>
            </w:r>
          </w:p>
        </w:tc>
        <w:tc>
          <w:tcPr>
            <w:tcW w:w="2410" w:type="dxa"/>
            <w:tcBorders>
              <w:top w:val="single" w:sz="6" w:space="0" w:color="auto"/>
              <w:left w:val="single" w:sz="6" w:space="0" w:color="auto"/>
              <w:bottom w:val="single" w:sz="6" w:space="0" w:color="auto"/>
              <w:right w:val="single" w:sz="6" w:space="0" w:color="auto"/>
            </w:tcBorders>
          </w:tcPr>
          <w:p w:rsidR="008242C6" w:rsidRDefault="008242C6" w:rsidP="008242C6">
            <w:pPr>
              <w:tabs>
                <w:tab w:val="left" w:pos="285"/>
                <w:tab w:val="center" w:pos="52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38</w:t>
            </w:r>
          </w:p>
        </w:tc>
      </w:tr>
    </w:tbl>
    <w:p w:rsidR="008242C6" w:rsidRDefault="008242C6" w:rsidP="008242C6">
      <w:pPr>
        <w:spacing w:after="0" w:line="240" w:lineRule="auto"/>
        <w:rPr>
          <w:rFonts w:ascii="Times New Roman" w:hAnsi="Times New Roman" w:cs="Times New Roman"/>
          <w:sz w:val="28"/>
        </w:rPr>
      </w:pPr>
    </w:p>
    <w:p w:rsidR="008242C6" w:rsidRPr="00881647" w:rsidRDefault="008242C6" w:rsidP="008242C6">
      <w:pPr>
        <w:spacing w:after="0" w:line="240" w:lineRule="auto"/>
        <w:rPr>
          <w:rFonts w:ascii="Times New Roman" w:hAnsi="Times New Roman" w:cs="Times New Roman"/>
          <w:sz w:val="28"/>
        </w:rPr>
      </w:pPr>
    </w:p>
    <w:sectPr w:rsidR="008242C6" w:rsidRPr="00881647" w:rsidSect="00772CF8">
      <w:pgSz w:w="11906" w:h="16838"/>
      <w:pgMar w:top="567"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67" w:rsidRDefault="00097B67" w:rsidP="00D26E67">
      <w:pPr>
        <w:spacing w:after="0" w:line="240" w:lineRule="auto"/>
      </w:pPr>
      <w:r>
        <w:separator/>
      </w:r>
    </w:p>
  </w:endnote>
  <w:endnote w:type="continuationSeparator" w:id="1">
    <w:p w:rsidR="00097B67" w:rsidRDefault="00097B67" w:rsidP="00D2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67" w:rsidRDefault="00097B67" w:rsidP="00D26E67">
      <w:pPr>
        <w:spacing w:after="0" w:line="240" w:lineRule="auto"/>
      </w:pPr>
      <w:r>
        <w:separator/>
      </w:r>
    </w:p>
  </w:footnote>
  <w:footnote w:type="continuationSeparator" w:id="1">
    <w:p w:rsidR="00097B67" w:rsidRDefault="00097B67" w:rsidP="00D26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8">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3"/>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81647"/>
    <w:rsid w:val="00003C0B"/>
    <w:rsid w:val="00005252"/>
    <w:rsid w:val="00097B67"/>
    <w:rsid w:val="000F0F7F"/>
    <w:rsid w:val="00120EAA"/>
    <w:rsid w:val="0013572B"/>
    <w:rsid w:val="00171AE3"/>
    <w:rsid w:val="0019566D"/>
    <w:rsid w:val="001D3CC8"/>
    <w:rsid w:val="00213D6F"/>
    <w:rsid w:val="002C2D22"/>
    <w:rsid w:val="002F210A"/>
    <w:rsid w:val="002F7527"/>
    <w:rsid w:val="003C4F23"/>
    <w:rsid w:val="003F7971"/>
    <w:rsid w:val="004229C2"/>
    <w:rsid w:val="00446D6A"/>
    <w:rsid w:val="00451584"/>
    <w:rsid w:val="00460A53"/>
    <w:rsid w:val="00476592"/>
    <w:rsid w:val="004A11E1"/>
    <w:rsid w:val="004A36DC"/>
    <w:rsid w:val="004E013B"/>
    <w:rsid w:val="004E545B"/>
    <w:rsid w:val="005327A7"/>
    <w:rsid w:val="005A54F3"/>
    <w:rsid w:val="005A550E"/>
    <w:rsid w:val="005A74EA"/>
    <w:rsid w:val="005F683F"/>
    <w:rsid w:val="0060082D"/>
    <w:rsid w:val="0061045B"/>
    <w:rsid w:val="00622DC9"/>
    <w:rsid w:val="00634E3B"/>
    <w:rsid w:val="0068634A"/>
    <w:rsid w:val="00694D93"/>
    <w:rsid w:val="006B0D2E"/>
    <w:rsid w:val="00710840"/>
    <w:rsid w:val="00714017"/>
    <w:rsid w:val="00760DC9"/>
    <w:rsid w:val="00772CF8"/>
    <w:rsid w:val="007E3E2A"/>
    <w:rsid w:val="008242C6"/>
    <w:rsid w:val="00881647"/>
    <w:rsid w:val="008B5721"/>
    <w:rsid w:val="008D0043"/>
    <w:rsid w:val="00986825"/>
    <w:rsid w:val="009C2716"/>
    <w:rsid w:val="009F7433"/>
    <w:rsid w:val="00A43B0E"/>
    <w:rsid w:val="00A6646B"/>
    <w:rsid w:val="00AC0AFD"/>
    <w:rsid w:val="00AD51F5"/>
    <w:rsid w:val="00C91625"/>
    <w:rsid w:val="00CA20E9"/>
    <w:rsid w:val="00CB240C"/>
    <w:rsid w:val="00CD115C"/>
    <w:rsid w:val="00D1033A"/>
    <w:rsid w:val="00D20B20"/>
    <w:rsid w:val="00D26E67"/>
    <w:rsid w:val="00D370C6"/>
    <w:rsid w:val="00D75AF6"/>
    <w:rsid w:val="00DA31F5"/>
    <w:rsid w:val="00DD1DBF"/>
    <w:rsid w:val="00DE7D3A"/>
    <w:rsid w:val="00E40486"/>
    <w:rsid w:val="00E41AD7"/>
    <w:rsid w:val="00E4524C"/>
    <w:rsid w:val="00E62B75"/>
    <w:rsid w:val="00E9006B"/>
    <w:rsid w:val="00E943AA"/>
    <w:rsid w:val="00EA0D6C"/>
    <w:rsid w:val="00EA4D26"/>
    <w:rsid w:val="00EC416D"/>
    <w:rsid w:val="00EE1FDE"/>
    <w:rsid w:val="00EE27E4"/>
    <w:rsid w:val="00F065C7"/>
    <w:rsid w:val="00F35389"/>
    <w:rsid w:val="00F971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paragraph" w:customStyle="1" w:styleId="Oqz">
    <w:name w:val="„O„q„Ќ„‰„~„Ќ„z"/>
    <w:basedOn w:val="a"/>
    <w:rsid w:val="00D370C6"/>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eastAsia="x-none"/>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eastAsia="x-none"/>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9A47-C035-43F3-BFB1-683A7D02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Pages>
  <Words>29083</Words>
  <Characters>16578</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NVK</cp:lastModifiedBy>
  <cp:revision>10</cp:revision>
  <cp:lastPrinted>2018-06-21T08:27:00Z</cp:lastPrinted>
  <dcterms:created xsi:type="dcterms:W3CDTF">2018-08-23T08:46:00Z</dcterms:created>
  <dcterms:modified xsi:type="dcterms:W3CDTF">2018-09-21T10:15:00Z</dcterms:modified>
</cp:coreProperties>
</file>